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1B120" w14:textId="77777777" w:rsidR="00906CA1" w:rsidRPr="00C26B4F" w:rsidRDefault="00906CA1" w:rsidP="00906CA1">
      <w:pPr>
        <w:jc w:val="right"/>
        <w:rPr>
          <w:rFonts w:ascii="Times New Roman" w:hAnsi="Times New Roman"/>
          <w:b/>
          <w:sz w:val="20"/>
          <w:szCs w:val="20"/>
        </w:rPr>
      </w:pPr>
      <w:r w:rsidRPr="00C26B4F">
        <w:rPr>
          <w:rFonts w:ascii="Times New Roman" w:hAnsi="Times New Roman"/>
          <w:b/>
          <w:sz w:val="20"/>
          <w:szCs w:val="20"/>
        </w:rPr>
        <w:t>Форма 2 «Требования к предмету оферты»</w:t>
      </w:r>
    </w:p>
    <w:p w14:paraId="64F4C954" w14:textId="77777777" w:rsidR="00906CA1" w:rsidRPr="00C26B4F" w:rsidRDefault="00906CA1" w:rsidP="00906CA1">
      <w:pPr>
        <w:jc w:val="center"/>
        <w:rPr>
          <w:rFonts w:ascii="Times New Roman" w:hAnsi="Times New Roman"/>
          <w:b/>
          <w:sz w:val="20"/>
          <w:szCs w:val="20"/>
        </w:rPr>
      </w:pPr>
      <w:r w:rsidRPr="00C26B4F">
        <w:rPr>
          <w:rFonts w:ascii="Times New Roman" w:hAnsi="Times New Roman"/>
          <w:b/>
          <w:sz w:val="20"/>
          <w:szCs w:val="20"/>
        </w:rPr>
        <w:t>ТРЕБОВАНИЯ К ПРЕДМЕТУ ОФЕРТЫ</w:t>
      </w:r>
    </w:p>
    <w:p w14:paraId="1DDC77E8" w14:textId="4EF95658" w:rsidR="00906CA1" w:rsidRPr="00C26B4F" w:rsidRDefault="00A374A0" w:rsidP="00906CA1">
      <w:pPr>
        <w:jc w:val="center"/>
        <w:rPr>
          <w:rFonts w:ascii="Times New Roman" w:hAnsi="Times New Roman"/>
          <w:b/>
          <w:sz w:val="20"/>
          <w:szCs w:val="20"/>
          <w:u w:val="single"/>
        </w:rPr>
      </w:pPr>
      <w:r w:rsidRPr="006F1084">
        <w:rPr>
          <w:rFonts w:ascii="Times New Roman" w:hAnsi="Times New Roman"/>
          <w:b/>
        </w:rPr>
        <w:t xml:space="preserve">Оказание услуг по технологическому сопровождению отбора изолированного керна при бурении </w:t>
      </w:r>
      <w:r w:rsidR="00541210">
        <w:rPr>
          <w:rFonts w:ascii="Times New Roman" w:hAnsi="Times New Roman"/>
          <w:b/>
        </w:rPr>
        <w:t>поисково-оценочн</w:t>
      </w:r>
      <w:r w:rsidR="00A62697">
        <w:rPr>
          <w:rFonts w:ascii="Times New Roman" w:hAnsi="Times New Roman"/>
          <w:b/>
        </w:rPr>
        <w:t xml:space="preserve">ых </w:t>
      </w:r>
      <w:r w:rsidR="00F119CF">
        <w:rPr>
          <w:rFonts w:ascii="Times New Roman" w:hAnsi="Times New Roman"/>
          <w:b/>
        </w:rPr>
        <w:t>скважин</w:t>
      </w:r>
      <w:r w:rsidR="00A62697">
        <w:rPr>
          <w:rFonts w:ascii="Times New Roman" w:hAnsi="Times New Roman"/>
          <w:b/>
        </w:rPr>
        <w:t xml:space="preserve"> </w:t>
      </w:r>
      <w:r w:rsidR="00FE7B6F">
        <w:rPr>
          <w:rFonts w:ascii="Times New Roman" w:hAnsi="Times New Roman"/>
          <w:b/>
        </w:rPr>
        <w:t>в</w:t>
      </w:r>
      <w:r w:rsidR="00D70717">
        <w:rPr>
          <w:rFonts w:ascii="Times New Roman" w:hAnsi="Times New Roman"/>
          <w:b/>
        </w:rPr>
        <w:t xml:space="preserve"> 202</w:t>
      </w:r>
      <w:r w:rsidR="00A62697">
        <w:rPr>
          <w:rFonts w:ascii="Times New Roman" w:hAnsi="Times New Roman"/>
          <w:b/>
        </w:rPr>
        <w:t>6</w:t>
      </w:r>
      <w:r w:rsidR="00D70717">
        <w:rPr>
          <w:rFonts w:ascii="Times New Roman" w:hAnsi="Times New Roman"/>
          <w:b/>
        </w:rPr>
        <w:t xml:space="preserve"> году</w:t>
      </w:r>
      <w:r w:rsidR="00F119CF">
        <w:rPr>
          <w:rFonts w:ascii="Times New Roman" w:hAnsi="Times New Roman"/>
          <w:b/>
        </w:rPr>
        <w:t>.</w:t>
      </w:r>
    </w:p>
    <w:p w14:paraId="2DF0B156" w14:textId="77777777" w:rsidR="00906CA1" w:rsidRPr="00C26B4F" w:rsidRDefault="00906CA1" w:rsidP="00906CA1">
      <w:pPr>
        <w:autoSpaceDE w:val="0"/>
        <w:autoSpaceDN w:val="0"/>
        <w:adjustRightInd w:val="0"/>
        <w:jc w:val="both"/>
        <w:rPr>
          <w:rFonts w:ascii="Times New Roman" w:hAnsi="Times New Roman"/>
          <w:b/>
          <w:i/>
          <w:iCs/>
          <w:sz w:val="20"/>
          <w:szCs w:val="20"/>
        </w:rPr>
      </w:pPr>
      <w:r w:rsidRPr="00C26B4F">
        <w:rPr>
          <w:rFonts w:ascii="Times New Roman" w:hAnsi="Times New Roman"/>
          <w:b/>
          <w:i/>
          <w:iCs/>
          <w:sz w:val="20"/>
          <w:szCs w:val="20"/>
        </w:rPr>
        <w:t>1.Общие положения</w:t>
      </w:r>
    </w:p>
    <w:p w14:paraId="05CFF09C" w14:textId="46486EDD" w:rsidR="00426875"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1.1 </w:t>
      </w:r>
      <w:r w:rsidRPr="00635763">
        <w:rPr>
          <w:rStyle w:val="a5"/>
          <w:rFonts w:ascii="Times New Roman" w:hAnsi="Times New Roman"/>
          <w:i w:val="0"/>
          <w:sz w:val="20"/>
          <w:szCs w:val="20"/>
          <w:u w:val="single"/>
          <w:shd w:val="clear" w:color="auto" w:fill="auto"/>
        </w:rPr>
        <w:t>Предмет</w:t>
      </w:r>
      <w:r w:rsidR="00426875" w:rsidRPr="00635763">
        <w:rPr>
          <w:rStyle w:val="a5"/>
          <w:rFonts w:ascii="Times New Roman" w:hAnsi="Times New Roman"/>
          <w:i w:val="0"/>
          <w:sz w:val="20"/>
          <w:szCs w:val="20"/>
          <w:u w:val="single"/>
          <w:shd w:val="clear" w:color="auto" w:fill="auto"/>
        </w:rPr>
        <w:t>ом</w:t>
      </w:r>
      <w:r w:rsidRPr="00635763">
        <w:rPr>
          <w:rStyle w:val="a5"/>
          <w:rFonts w:ascii="Times New Roman" w:hAnsi="Times New Roman"/>
          <w:i w:val="0"/>
          <w:sz w:val="20"/>
          <w:szCs w:val="20"/>
          <w:u w:val="single"/>
          <w:shd w:val="clear" w:color="auto" w:fill="auto"/>
        </w:rPr>
        <w:t xml:space="preserve"> закупки</w:t>
      </w:r>
      <w:r w:rsidR="002A1E42">
        <w:rPr>
          <w:rStyle w:val="a5"/>
          <w:rFonts w:ascii="Times New Roman" w:hAnsi="Times New Roman"/>
          <w:i w:val="0"/>
          <w:sz w:val="20"/>
          <w:szCs w:val="20"/>
          <w:u w:val="single"/>
          <w:shd w:val="clear" w:color="auto" w:fill="auto"/>
        </w:rPr>
        <w:t xml:space="preserve"> являю</w:t>
      </w:r>
      <w:r w:rsidR="00426875" w:rsidRPr="00635763">
        <w:rPr>
          <w:rStyle w:val="a5"/>
          <w:rFonts w:ascii="Times New Roman" w:hAnsi="Times New Roman"/>
          <w:i w:val="0"/>
          <w:sz w:val="20"/>
          <w:szCs w:val="20"/>
          <w:u w:val="single"/>
          <w:shd w:val="clear" w:color="auto" w:fill="auto"/>
        </w:rPr>
        <w:t xml:space="preserve">тся </w:t>
      </w:r>
      <w:r w:rsidR="00A62697">
        <w:rPr>
          <w:rStyle w:val="a5"/>
          <w:rFonts w:ascii="Times New Roman" w:hAnsi="Times New Roman"/>
          <w:i w:val="0"/>
          <w:sz w:val="20"/>
          <w:szCs w:val="20"/>
          <w:u w:val="single"/>
          <w:shd w:val="clear" w:color="auto" w:fill="auto"/>
        </w:rPr>
        <w:t>6</w:t>
      </w:r>
      <w:r w:rsidR="00426875" w:rsidRPr="00635763">
        <w:rPr>
          <w:rStyle w:val="a5"/>
          <w:rFonts w:ascii="Times New Roman" w:hAnsi="Times New Roman"/>
          <w:i w:val="0"/>
          <w:sz w:val="20"/>
          <w:szCs w:val="20"/>
          <w:u w:val="single"/>
          <w:shd w:val="clear" w:color="auto" w:fill="auto"/>
        </w:rPr>
        <w:t xml:space="preserve"> лот</w:t>
      </w:r>
      <w:r w:rsidR="00A62697">
        <w:rPr>
          <w:rStyle w:val="a5"/>
          <w:rFonts w:ascii="Times New Roman" w:hAnsi="Times New Roman"/>
          <w:i w:val="0"/>
          <w:sz w:val="20"/>
          <w:szCs w:val="20"/>
          <w:u w:val="single"/>
          <w:shd w:val="clear" w:color="auto" w:fill="auto"/>
        </w:rPr>
        <w:t>ов</w:t>
      </w:r>
      <w:r w:rsidRPr="00635763">
        <w:rPr>
          <w:rStyle w:val="a5"/>
          <w:rFonts w:ascii="Times New Roman" w:hAnsi="Times New Roman"/>
          <w:i w:val="0"/>
          <w:sz w:val="20"/>
          <w:szCs w:val="20"/>
          <w:shd w:val="clear" w:color="auto" w:fill="auto"/>
        </w:rPr>
        <w:t xml:space="preserve">. </w:t>
      </w:r>
    </w:p>
    <w:p w14:paraId="154E4546" w14:textId="7BD9B3D6" w:rsidR="00426875" w:rsidRDefault="0042687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bookmarkStart w:id="0" w:name="_Hlk213322236"/>
      <w:r w:rsidRPr="00C26B4F">
        <w:rPr>
          <w:rStyle w:val="a5"/>
          <w:rFonts w:ascii="Times New Roman" w:hAnsi="Times New Roman"/>
          <w:b w:val="0"/>
          <w:i w:val="0"/>
          <w:sz w:val="20"/>
          <w:szCs w:val="20"/>
          <w:shd w:val="clear" w:color="auto" w:fill="auto"/>
        </w:rPr>
        <w:t xml:space="preserve">1.1.1 </w:t>
      </w:r>
      <w:bookmarkStart w:id="1" w:name="_Hlk179533141"/>
      <w:r w:rsidR="007F5685" w:rsidRPr="00C26B4F">
        <w:rPr>
          <w:rStyle w:val="a5"/>
          <w:rFonts w:ascii="Times New Roman" w:hAnsi="Times New Roman"/>
          <w:b w:val="0"/>
          <w:i w:val="0"/>
          <w:sz w:val="20"/>
          <w:szCs w:val="20"/>
          <w:shd w:val="clear" w:color="auto" w:fill="auto"/>
        </w:rPr>
        <w:t>Лот №</w:t>
      </w:r>
      <w:r w:rsidR="00F04C05" w:rsidRPr="00C26B4F">
        <w:rPr>
          <w:rStyle w:val="a5"/>
          <w:rFonts w:ascii="Times New Roman" w:hAnsi="Times New Roman"/>
          <w:b w:val="0"/>
          <w:i w:val="0"/>
          <w:sz w:val="20"/>
          <w:szCs w:val="20"/>
          <w:shd w:val="clear" w:color="auto" w:fill="auto"/>
        </w:rPr>
        <w:t>1</w:t>
      </w:r>
      <w:r w:rsidR="00962838">
        <w:rPr>
          <w:rStyle w:val="a5"/>
          <w:rFonts w:ascii="Times New Roman" w:hAnsi="Times New Roman"/>
          <w:b w:val="0"/>
          <w:i w:val="0"/>
          <w:sz w:val="20"/>
          <w:szCs w:val="20"/>
          <w:shd w:val="clear" w:color="auto" w:fill="auto"/>
        </w:rPr>
        <w:t xml:space="preserve">: </w:t>
      </w:r>
      <w:r w:rsidR="00123111" w:rsidRPr="00C26B4F">
        <w:rPr>
          <w:rStyle w:val="a5"/>
          <w:rFonts w:ascii="Times New Roman" w:hAnsi="Times New Roman"/>
          <w:b w:val="0"/>
          <w:i w:val="0"/>
          <w:sz w:val="20"/>
          <w:szCs w:val="20"/>
          <w:shd w:val="clear" w:color="auto" w:fill="auto"/>
        </w:rPr>
        <w:t xml:space="preserve">Оказание услуг </w:t>
      </w:r>
      <w:r w:rsidR="00123111" w:rsidRPr="00C26B4F">
        <w:rPr>
          <w:rFonts w:ascii="Times New Roman" w:hAnsi="Times New Roman"/>
          <w:sz w:val="20"/>
          <w:szCs w:val="20"/>
        </w:rPr>
        <w:t xml:space="preserve">по технологическому сопровождению отбора изолированного керна при бурении </w:t>
      </w:r>
      <w:r w:rsidR="00541210">
        <w:rPr>
          <w:rFonts w:ascii="Times New Roman" w:hAnsi="Times New Roman"/>
          <w:sz w:val="20"/>
          <w:szCs w:val="20"/>
        </w:rPr>
        <w:t xml:space="preserve">поисково-оценочной </w:t>
      </w:r>
      <w:r w:rsidR="00123111" w:rsidRPr="00C26B4F">
        <w:rPr>
          <w:rStyle w:val="a5"/>
          <w:rFonts w:ascii="Times New Roman" w:hAnsi="Times New Roman"/>
          <w:b w:val="0"/>
          <w:i w:val="0"/>
          <w:sz w:val="20"/>
          <w:szCs w:val="20"/>
          <w:shd w:val="clear" w:color="auto" w:fill="auto"/>
        </w:rPr>
        <w:t xml:space="preserve">скважины </w:t>
      </w:r>
      <w:r w:rsidR="00541210">
        <w:rPr>
          <w:rStyle w:val="a5"/>
          <w:rFonts w:ascii="Times New Roman" w:hAnsi="Times New Roman"/>
          <w:b w:val="0"/>
          <w:i w:val="0"/>
          <w:sz w:val="20"/>
          <w:szCs w:val="20"/>
          <w:shd w:val="clear" w:color="auto" w:fill="auto"/>
        </w:rPr>
        <w:t>№</w:t>
      </w:r>
      <w:r w:rsidR="00A62697">
        <w:rPr>
          <w:rStyle w:val="a5"/>
          <w:rFonts w:ascii="Times New Roman" w:hAnsi="Times New Roman"/>
          <w:b w:val="0"/>
          <w:i w:val="0"/>
          <w:sz w:val="20"/>
          <w:szCs w:val="20"/>
          <w:shd w:val="clear" w:color="auto" w:fill="auto"/>
        </w:rPr>
        <w:t xml:space="preserve">1 Восточно-Тагульского-2 </w:t>
      </w:r>
      <w:r w:rsidR="00F119CF" w:rsidRPr="00F119CF">
        <w:rPr>
          <w:rStyle w:val="a5"/>
          <w:rFonts w:ascii="Times New Roman" w:hAnsi="Times New Roman"/>
          <w:b w:val="0"/>
          <w:i w:val="0"/>
          <w:sz w:val="20"/>
          <w:szCs w:val="20"/>
          <w:shd w:val="clear" w:color="auto" w:fill="auto"/>
        </w:rPr>
        <w:t>лицензионного участка</w:t>
      </w:r>
      <w:r w:rsidR="00F119CF">
        <w:rPr>
          <w:rStyle w:val="a5"/>
          <w:rFonts w:ascii="Times New Roman" w:hAnsi="Times New Roman"/>
          <w:b w:val="0"/>
          <w:i w:val="0"/>
          <w:sz w:val="20"/>
          <w:szCs w:val="20"/>
          <w:shd w:val="clear" w:color="auto" w:fill="auto"/>
        </w:rPr>
        <w:t xml:space="preserve"> в 202</w:t>
      </w:r>
      <w:r w:rsidR="00A62697">
        <w:rPr>
          <w:rStyle w:val="a5"/>
          <w:rFonts w:ascii="Times New Roman" w:hAnsi="Times New Roman"/>
          <w:b w:val="0"/>
          <w:i w:val="0"/>
          <w:sz w:val="20"/>
          <w:szCs w:val="20"/>
          <w:shd w:val="clear" w:color="auto" w:fill="auto"/>
        </w:rPr>
        <w:t>6</w:t>
      </w:r>
      <w:r w:rsidR="00F119CF">
        <w:rPr>
          <w:rStyle w:val="a5"/>
          <w:rFonts w:ascii="Times New Roman" w:hAnsi="Times New Roman"/>
          <w:b w:val="0"/>
          <w:i w:val="0"/>
          <w:sz w:val="20"/>
          <w:szCs w:val="20"/>
          <w:shd w:val="clear" w:color="auto" w:fill="auto"/>
        </w:rPr>
        <w:t xml:space="preserve"> году.</w:t>
      </w:r>
    </w:p>
    <w:p w14:paraId="76C45589" w14:textId="75BC6158" w:rsidR="008065C5"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1.1.2</w:t>
      </w:r>
      <w:r w:rsidRPr="008065C5">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 xml:space="preserve">2: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 xml:space="preserve">по технологическому сопровождению отбора изолированного керна при бурении </w:t>
      </w:r>
      <w:r>
        <w:rPr>
          <w:rFonts w:ascii="Times New Roman" w:hAnsi="Times New Roman"/>
          <w:sz w:val="20"/>
          <w:szCs w:val="20"/>
        </w:rPr>
        <w:t xml:space="preserve">поисково-оценочной </w:t>
      </w:r>
      <w:r w:rsidRPr="00C26B4F">
        <w:rPr>
          <w:rStyle w:val="a5"/>
          <w:rFonts w:ascii="Times New Roman" w:hAnsi="Times New Roman"/>
          <w:b w:val="0"/>
          <w:i w:val="0"/>
          <w:sz w:val="20"/>
          <w:szCs w:val="20"/>
          <w:shd w:val="clear" w:color="auto" w:fill="auto"/>
        </w:rPr>
        <w:t xml:space="preserve">скважины </w:t>
      </w:r>
      <w:r>
        <w:rPr>
          <w:rStyle w:val="a5"/>
          <w:rFonts w:ascii="Times New Roman" w:hAnsi="Times New Roman"/>
          <w:b w:val="0"/>
          <w:i w:val="0"/>
          <w:sz w:val="20"/>
          <w:szCs w:val="20"/>
          <w:shd w:val="clear" w:color="auto" w:fill="auto"/>
        </w:rPr>
        <w:t>№ 10</w:t>
      </w:r>
      <w:r w:rsidR="00A62697">
        <w:rPr>
          <w:rStyle w:val="a5"/>
          <w:rFonts w:ascii="Times New Roman" w:hAnsi="Times New Roman"/>
          <w:b w:val="0"/>
          <w:i w:val="0"/>
          <w:sz w:val="20"/>
          <w:szCs w:val="20"/>
          <w:shd w:val="clear" w:color="auto" w:fill="auto"/>
        </w:rPr>
        <w:t>2</w:t>
      </w:r>
      <w:r>
        <w:rPr>
          <w:rStyle w:val="a5"/>
          <w:rFonts w:ascii="Times New Roman" w:hAnsi="Times New Roman"/>
          <w:b w:val="0"/>
          <w:i w:val="0"/>
          <w:sz w:val="20"/>
          <w:szCs w:val="20"/>
          <w:shd w:val="clear" w:color="auto" w:fill="auto"/>
        </w:rPr>
        <w:t xml:space="preserve"> Восточно-Сузунского </w:t>
      </w:r>
      <w:r w:rsidRPr="00F119CF">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w:t>
      </w:r>
      <w:r w:rsidR="00A62697">
        <w:rPr>
          <w:rStyle w:val="a5"/>
          <w:rFonts w:ascii="Times New Roman" w:hAnsi="Times New Roman"/>
          <w:b w:val="0"/>
          <w:i w:val="0"/>
          <w:sz w:val="20"/>
          <w:szCs w:val="20"/>
          <w:shd w:val="clear" w:color="auto" w:fill="auto"/>
        </w:rPr>
        <w:t>6</w:t>
      </w:r>
      <w:r>
        <w:rPr>
          <w:rStyle w:val="a5"/>
          <w:rFonts w:ascii="Times New Roman" w:hAnsi="Times New Roman"/>
          <w:b w:val="0"/>
          <w:i w:val="0"/>
          <w:sz w:val="20"/>
          <w:szCs w:val="20"/>
          <w:shd w:val="clear" w:color="auto" w:fill="auto"/>
        </w:rPr>
        <w:t xml:space="preserve"> году.</w:t>
      </w:r>
    </w:p>
    <w:p w14:paraId="05CE7563" w14:textId="16AA9EA3"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 xml:space="preserve">1.1.3 </w:t>
      </w:r>
      <w:bookmarkStart w:id="2" w:name="_Hlk213321131"/>
      <w:r w:rsidRPr="00A62697">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3</w:t>
      </w:r>
      <w:r w:rsidRPr="00A62697">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№1 Восточно-</w:t>
      </w:r>
      <w:r>
        <w:rPr>
          <w:rStyle w:val="a5"/>
          <w:rFonts w:ascii="Times New Roman" w:hAnsi="Times New Roman"/>
          <w:b w:val="0"/>
          <w:i w:val="0"/>
          <w:sz w:val="20"/>
          <w:szCs w:val="20"/>
          <w:shd w:val="clear" w:color="auto" w:fill="auto"/>
        </w:rPr>
        <w:t xml:space="preserve">Песчаного </w:t>
      </w:r>
      <w:r w:rsidRPr="00A62697">
        <w:rPr>
          <w:rStyle w:val="a5"/>
          <w:rFonts w:ascii="Times New Roman" w:hAnsi="Times New Roman"/>
          <w:b w:val="0"/>
          <w:i w:val="0"/>
          <w:sz w:val="20"/>
          <w:szCs w:val="20"/>
          <w:shd w:val="clear" w:color="auto" w:fill="auto"/>
        </w:rPr>
        <w:t>лицензионного участка в 2026 году.</w:t>
      </w:r>
      <w:bookmarkEnd w:id="2"/>
    </w:p>
    <w:p w14:paraId="78F73232" w14:textId="2199FB60"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1.1.</w:t>
      </w:r>
      <w:r>
        <w:rPr>
          <w:rStyle w:val="a5"/>
          <w:rFonts w:ascii="Times New Roman" w:hAnsi="Times New Roman"/>
          <w:b w:val="0"/>
          <w:i w:val="0"/>
          <w:sz w:val="20"/>
          <w:szCs w:val="20"/>
          <w:shd w:val="clear" w:color="auto" w:fill="auto"/>
        </w:rPr>
        <w:t xml:space="preserve">4 </w:t>
      </w:r>
      <w:bookmarkStart w:id="3" w:name="_Hlk213321257"/>
      <w:r w:rsidRPr="00A62697">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4</w:t>
      </w:r>
      <w:r w:rsidRPr="00A62697">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№1</w:t>
      </w:r>
      <w:r>
        <w:rPr>
          <w:rStyle w:val="a5"/>
          <w:rFonts w:ascii="Times New Roman" w:hAnsi="Times New Roman"/>
          <w:b w:val="0"/>
          <w:i w:val="0"/>
          <w:sz w:val="20"/>
          <w:szCs w:val="20"/>
          <w:shd w:val="clear" w:color="auto" w:fill="auto"/>
        </w:rPr>
        <w:t xml:space="preserve"> Приозерного </w:t>
      </w:r>
      <w:r w:rsidRPr="00A62697">
        <w:rPr>
          <w:rStyle w:val="a5"/>
          <w:rFonts w:ascii="Times New Roman" w:hAnsi="Times New Roman"/>
          <w:b w:val="0"/>
          <w:i w:val="0"/>
          <w:sz w:val="20"/>
          <w:szCs w:val="20"/>
          <w:shd w:val="clear" w:color="auto" w:fill="auto"/>
        </w:rPr>
        <w:t>лицензионного участка в 2026 году.</w:t>
      </w:r>
    </w:p>
    <w:bookmarkEnd w:id="3"/>
    <w:p w14:paraId="4450D530" w14:textId="5DB453B4"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1.1.</w:t>
      </w:r>
      <w:r>
        <w:rPr>
          <w:rStyle w:val="a5"/>
          <w:rFonts w:ascii="Times New Roman" w:hAnsi="Times New Roman"/>
          <w:b w:val="0"/>
          <w:i w:val="0"/>
          <w:sz w:val="20"/>
          <w:szCs w:val="20"/>
          <w:shd w:val="clear" w:color="auto" w:fill="auto"/>
        </w:rPr>
        <w:t xml:space="preserve">5 </w:t>
      </w:r>
      <w:r w:rsidRPr="00A62697">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5</w:t>
      </w:r>
      <w:r w:rsidRPr="00A62697">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№2 Восточно-</w:t>
      </w:r>
      <w:r>
        <w:rPr>
          <w:rStyle w:val="a5"/>
          <w:rFonts w:ascii="Times New Roman" w:hAnsi="Times New Roman"/>
          <w:b w:val="0"/>
          <w:i w:val="0"/>
          <w:sz w:val="20"/>
          <w:szCs w:val="20"/>
          <w:shd w:val="clear" w:color="auto" w:fill="auto"/>
        </w:rPr>
        <w:t>Ванкорского</w:t>
      </w:r>
      <w:r w:rsidR="00857DB3">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 xml:space="preserve"> </w:t>
      </w:r>
      <w:r w:rsidRPr="00A62697">
        <w:rPr>
          <w:rStyle w:val="a5"/>
          <w:rFonts w:ascii="Times New Roman" w:hAnsi="Times New Roman"/>
          <w:b w:val="0"/>
          <w:i w:val="0"/>
          <w:sz w:val="20"/>
          <w:szCs w:val="20"/>
          <w:shd w:val="clear" w:color="auto" w:fill="auto"/>
        </w:rPr>
        <w:t>лицензионного участка в 2026 году.</w:t>
      </w:r>
    </w:p>
    <w:p w14:paraId="0DF68A05" w14:textId="2EBE3A96"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1.1.</w:t>
      </w:r>
      <w:r>
        <w:rPr>
          <w:rStyle w:val="a5"/>
          <w:rFonts w:ascii="Times New Roman" w:hAnsi="Times New Roman"/>
          <w:b w:val="0"/>
          <w:i w:val="0"/>
          <w:sz w:val="20"/>
          <w:szCs w:val="20"/>
          <w:shd w:val="clear" w:color="auto" w:fill="auto"/>
        </w:rPr>
        <w:t xml:space="preserve">6 </w:t>
      </w:r>
      <w:r w:rsidRPr="00A62697">
        <w:rPr>
          <w:rStyle w:val="a5"/>
          <w:rFonts w:ascii="Times New Roman" w:hAnsi="Times New Roman"/>
          <w:b w:val="0"/>
          <w:i w:val="0"/>
          <w:sz w:val="20"/>
          <w:szCs w:val="20"/>
          <w:shd w:val="clear" w:color="auto" w:fill="auto"/>
        </w:rPr>
        <w:t>Лот №</w:t>
      </w:r>
      <w:r w:rsidR="00857DB3">
        <w:rPr>
          <w:rStyle w:val="a5"/>
          <w:rFonts w:ascii="Times New Roman" w:hAnsi="Times New Roman"/>
          <w:b w:val="0"/>
          <w:i w:val="0"/>
          <w:sz w:val="20"/>
          <w:szCs w:val="20"/>
          <w:shd w:val="clear" w:color="auto" w:fill="auto"/>
        </w:rPr>
        <w:t>6</w:t>
      </w:r>
      <w:r w:rsidRPr="00A62697">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w:t>
      </w:r>
      <w:r w:rsidR="00857DB3">
        <w:rPr>
          <w:rStyle w:val="a5"/>
          <w:rFonts w:ascii="Times New Roman" w:hAnsi="Times New Roman"/>
          <w:b w:val="0"/>
          <w:i w:val="0"/>
          <w:sz w:val="20"/>
          <w:szCs w:val="20"/>
          <w:shd w:val="clear" w:color="auto" w:fill="auto"/>
        </w:rPr>
        <w:t xml:space="preserve">3 </w:t>
      </w:r>
      <w:proofErr w:type="spellStart"/>
      <w:r w:rsidR="00857DB3">
        <w:rPr>
          <w:rStyle w:val="a5"/>
          <w:rFonts w:ascii="Times New Roman" w:hAnsi="Times New Roman"/>
          <w:b w:val="0"/>
          <w:i w:val="0"/>
          <w:sz w:val="20"/>
          <w:szCs w:val="20"/>
          <w:shd w:val="clear" w:color="auto" w:fill="auto"/>
        </w:rPr>
        <w:t>Казанцевского</w:t>
      </w:r>
      <w:proofErr w:type="spellEnd"/>
      <w:r w:rsidR="00857DB3">
        <w:rPr>
          <w:rStyle w:val="a5"/>
          <w:rFonts w:ascii="Times New Roman" w:hAnsi="Times New Roman"/>
          <w:b w:val="0"/>
          <w:i w:val="0"/>
          <w:sz w:val="20"/>
          <w:szCs w:val="20"/>
          <w:shd w:val="clear" w:color="auto" w:fill="auto"/>
        </w:rPr>
        <w:t xml:space="preserve"> </w:t>
      </w:r>
      <w:r w:rsidRPr="00A62697">
        <w:rPr>
          <w:rStyle w:val="a5"/>
          <w:rFonts w:ascii="Times New Roman" w:hAnsi="Times New Roman"/>
          <w:b w:val="0"/>
          <w:i w:val="0"/>
          <w:sz w:val="20"/>
          <w:szCs w:val="20"/>
          <w:shd w:val="clear" w:color="auto" w:fill="auto"/>
        </w:rPr>
        <w:t>лицензионного участка в 2026 году.</w:t>
      </w:r>
    </w:p>
    <w:bookmarkEnd w:id="0"/>
    <w:p w14:paraId="65125111" w14:textId="77777777" w:rsidR="008065C5" w:rsidRDefault="008065C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p>
    <w:bookmarkEnd w:id="1"/>
    <w:p w14:paraId="0ABCF363" w14:textId="77777777" w:rsidR="00906CA1"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1.2 </w:t>
      </w:r>
      <w:r w:rsidRPr="00635763">
        <w:rPr>
          <w:rStyle w:val="a5"/>
          <w:rFonts w:ascii="Times New Roman" w:hAnsi="Times New Roman"/>
          <w:i w:val="0"/>
          <w:sz w:val="20"/>
          <w:szCs w:val="20"/>
          <w:u w:val="single"/>
          <w:shd w:val="clear" w:color="auto" w:fill="auto"/>
        </w:rPr>
        <w:t>Лот</w:t>
      </w:r>
      <w:r w:rsidR="008065C5">
        <w:rPr>
          <w:rStyle w:val="a5"/>
          <w:rFonts w:ascii="Times New Roman" w:hAnsi="Times New Roman"/>
          <w:i w:val="0"/>
          <w:sz w:val="20"/>
          <w:szCs w:val="20"/>
          <w:u w:val="single"/>
          <w:shd w:val="clear" w:color="auto" w:fill="auto"/>
        </w:rPr>
        <w:t>ы</w:t>
      </w:r>
      <w:r w:rsidRPr="00635763">
        <w:rPr>
          <w:rStyle w:val="a5"/>
          <w:rFonts w:ascii="Times New Roman" w:hAnsi="Times New Roman"/>
          <w:i w:val="0"/>
          <w:sz w:val="20"/>
          <w:szCs w:val="20"/>
          <w:u w:val="single"/>
          <w:shd w:val="clear" w:color="auto" w:fill="auto"/>
        </w:rPr>
        <w:t xml:space="preserve"> неделим</w:t>
      </w:r>
      <w:r w:rsidR="008065C5">
        <w:rPr>
          <w:rStyle w:val="a5"/>
          <w:rFonts w:ascii="Times New Roman" w:hAnsi="Times New Roman"/>
          <w:i w:val="0"/>
          <w:sz w:val="20"/>
          <w:szCs w:val="20"/>
          <w:u w:val="single"/>
          <w:shd w:val="clear" w:color="auto" w:fill="auto"/>
        </w:rPr>
        <w:t>ы</w:t>
      </w:r>
      <w:r w:rsidR="007F5685" w:rsidRPr="00635763">
        <w:rPr>
          <w:rStyle w:val="a5"/>
          <w:rFonts w:ascii="Times New Roman" w:hAnsi="Times New Roman"/>
          <w:i w:val="0"/>
          <w:sz w:val="20"/>
          <w:szCs w:val="20"/>
          <w:u w:val="single"/>
          <w:shd w:val="clear" w:color="auto" w:fill="auto"/>
        </w:rPr>
        <w:t>.</w:t>
      </w:r>
    </w:p>
    <w:p w14:paraId="0DD1DA42" w14:textId="77777777" w:rsidR="00635763" w:rsidRPr="00635763" w:rsidRDefault="00906CA1" w:rsidP="00E12587">
      <w:pPr>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1.3</w:t>
      </w:r>
      <w:r w:rsidR="00F119CF" w:rsidRPr="00635763">
        <w:rPr>
          <w:rStyle w:val="a5"/>
          <w:rFonts w:ascii="Times New Roman" w:hAnsi="Times New Roman"/>
          <w:i w:val="0"/>
          <w:sz w:val="20"/>
          <w:szCs w:val="20"/>
          <w:shd w:val="clear" w:color="auto" w:fill="auto"/>
        </w:rPr>
        <w:t xml:space="preserve"> </w:t>
      </w:r>
      <w:r w:rsidRPr="00635763">
        <w:rPr>
          <w:rStyle w:val="a5"/>
          <w:rFonts w:ascii="Times New Roman" w:hAnsi="Times New Roman"/>
          <w:i w:val="0"/>
          <w:sz w:val="20"/>
          <w:szCs w:val="20"/>
          <w:u w:val="single"/>
          <w:shd w:val="clear" w:color="auto" w:fill="auto"/>
        </w:rPr>
        <w:t>Инициатор закупки</w:t>
      </w:r>
      <w:r w:rsidR="00C046C1" w:rsidRPr="00635763">
        <w:rPr>
          <w:rStyle w:val="a5"/>
          <w:rFonts w:ascii="Times New Roman" w:hAnsi="Times New Roman"/>
          <w:i w:val="0"/>
          <w:sz w:val="20"/>
          <w:szCs w:val="20"/>
          <w:shd w:val="clear" w:color="auto" w:fill="auto"/>
        </w:rPr>
        <w:t xml:space="preserve">: </w:t>
      </w:r>
      <w:r w:rsidR="00AC0FC8" w:rsidRPr="00635763">
        <w:rPr>
          <w:rStyle w:val="a5"/>
          <w:rFonts w:ascii="Times New Roman" w:hAnsi="Times New Roman"/>
          <w:i w:val="0"/>
          <w:sz w:val="20"/>
          <w:szCs w:val="20"/>
          <w:shd w:val="clear" w:color="auto" w:fill="auto"/>
        </w:rPr>
        <w:t xml:space="preserve"> </w:t>
      </w:r>
    </w:p>
    <w:p w14:paraId="46AEDFC8" w14:textId="77777777" w:rsidR="00906CA1" w:rsidRPr="00C26B4F" w:rsidRDefault="00AC0FC8" w:rsidP="00E12587">
      <w:pPr>
        <w:spacing w:before="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 xml:space="preserve">Геологический отдел </w:t>
      </w:r>
      <w:r w:rsidRPr="00C26B4F">
        <w:rPr>
          <w:rFonts w:ascii="Times New Roman" w:hAnsi="Times New Roman"/>
          <w:sz w:val="20"/>
          <w:szCs w:val="20"/>
        </w:rPr>
        <w:t>Общества с ограниченной ответственностью «</w:t>
      </w:r>
      <w:proofErr w:type="spellStart"/>
      <w:r w:rsidRPr="00C26B4F">
        <w:rPr>
          <w:rFonts w:ascii="Times New Roman" w:hAnsi="Times New Roman"/>
          <w:sz w:val="20"/>
          <w:szCs w:val="20"/>
        </w:rPr>
        <w:t>Байкитская</w:t>
      </w:r>
      <w:proofErr w:type="spellEnd"/>
      <w:r w:rsidRPr="00C26B4F">
        <w:rPr>
          <w:rFonts w:ascii="Times New Roman" w:hAnsi="Times New Roman"/>
          <w:sz w:val="20"/>
          <w:szCs w:val="20"/>
        </w:rPr>
        <w:t xml:space="preserve"> </w:t>
      </w:r>
      <w:proofErr w:type="spellStart"/>
      <w:r w:rsidRPr="00C26B4F">
        <w:rPr>
          <w:rFonts w:ascii="Times New Roman" w:hAnsi="Times New Roman"/>
          <w:sz w:val="20"/>
          <w:szCs w:val="20"/>
        </w:rPr>
        <w:t>нефтегазоразведочная</w:t>
      </w:r>
      <w:proofErr w:type="spellEnd"/>
      <w:r w:rsidRPr="00C26B4F">
        <w:rPr>
          <w:rFonts w:ascii="Times New Roman" w:hAnsi="Times New Roman"/>
          <w:sz w:val="20"/>
          <w:szCs w:val="20"/>
        </w:rPr>
        <w:t xml:space="preserve"> экспедиция» (ООО «БНГРЭ»).</w:t>
      </w:r>
    </w:p>
    <w:p w14:paraId="3DCBD246" w14:textId="77777777" w:rsidR="00AC0FC8" w:rsidRPr="007E3857" w:rsidRDefault="00AC0FC8" w:rsidP="007E3857">
      <w:pPr>
        <w:spacing w:before="0"/>
        <w:jc w:val="both"/>
        <w:rPr>
          <w:rFonts w:ascii="Times New Roman" w:hAnsi="Times New Roman"/>
          <w:sz w:val="20"/>
          <w:szCs w:val="20"/>
        </w:rPr>
      </w:pPr>
      <w:r w:rsidRPr="00C26B4F">
        <w:rPr>
          <w:rFonts w:ascii="Times New Roman" w:hAnsi="Times New Roman"/>
          <w:sz w:val="20"/>
          <w:szCs w:val="20"/>
          <w:u w:val="single"/>
        </w:rPr>
        <w:t>Реквизиты ООО «БНГРЭ»</w:t>
      </w:r>
      <w:r w:rsidRPr="00C26B4F">
        <w:rPr>
          <w:rFonts w:ascii="Times New Roman" w:hAnsi="Times New Roman"/>
          <w:sz w:val="20"/>
          <w:szCs w:val="20"/>
        </w:rPr>
        <w:t>: Юридический адрес:660135 Россия, г. Красноярск, ул. Весны, дом 3 «а». Почтовый адрес:660135, г. Красноярск. ул. Весны 3 «а». Адрес для корреспонденции: 660077, г.</w:t>
      </w:r>
      <w:r w:rsidR="004132B8">
        <w:rPr>
          <w:rFonts w:ascii="Times New Roman" w:hAnsi="Times New Roman"/>
          <w:sz w:val="20"/>
          <w:szCs w:val="20"/>
        </w:rPr>
        <w:t xml:space="preserve"> Красноярск, ул. Весны 3 «а», </w:t>
      </w:r>
      <w:proofErr w:type="spellStart"/>
      <w:r w:rsidR="004132B8">
        <w:rPr>
          <w:rFonts w:ascii="Times New Roman" w:hAnsi="Times New Roman"/>
          <w:sz w:val="20"/>
          <w:szCs w:val="20"/>
        </w:rPr>
        <w:t>б</w:t>
      </w:r>
      <w:r w:rsidRPr="00C26B4F">
        <w:rPr>
          <w:rFonts w:ascii="Times New Roman" w:hAnsi="Times New Roman"/>
          <w:sz w:val="20"/>
          <w:szCs w:val="20"/>
        </w:rPr>
        <w:t>ц</w:t>
      </w:r>
      <w:proofErr w:type="spellEnd"/>
      <w:r w:rsidRPr="00C26B4F">
        <w:rPr>
          <w:rFonts w:ascii="Times New Roman" w:hAnsi="Times New Roman"/>
          <w:sz w:val="20"/>
          <w:szCs w:val="20"/>
        </w:rPr>
        <w:t xml:space="preserve">. Весна 13 этаж. </w:t>
      </w:r>
      <w:r w:rsidR="0034035D" w:rsidRPr="00C26B4F">
        <w:rPr>
          <w:rFonts w:ascii="Times New Roman" w:hAnsi="Times New Roman"/>
          <w:sz w:val="20"/>
          <w:szCs w:val="20"/>
        </w:rPr>
        <w:t>Тел. (</w:t>
      </w:r>
      <w:r w:rsidRPr="00C26B4F">
        <w:rPr>
          <w:rFonts w:ascii="Times New Roman" w:hAnsi="Times New Roman"/>
          <w:sz w:val="20"/>
          <w:szCs w:val="20"/>
        </w:rPr>
        <w:t>391)274-86-81, факс (391) 274-86-82, ИНН 8801011908 КПП 246 501001</w:t>
      </w:r>
      <w:r w:rsidR="007E3857">
        <w:rPr>
          <w:rFonts w:ascii="Times New Roman" w:hAnsi="Times New Roman"/>
          <w:sz w:val="20"/>
          <w:szCs w:val="20"/>
        </w:rPr>
        <w:t xml:space="preserve">, </w:t>
      </w:r>
      <w:r w:rsidRPr="007E3857">
        <w:rPr>
          <w:rFonts w:ascii="Times New Roman" w:hAnsi="Times New Roman"/>
          <w:sz w:val="20"/>
          <w:szCs w:val="20"/>
        </w:rPr>
        <w:t>Банк «</w:t>
      </w:r>
      <w:proofErr w:type="spellStart"/>
      <w:r w:rsidRPr="007E3857">
        <w:rPr>
          <w:rFonts w:ascii="Times New Roman" w:hAnsi="Times New Roman"/>
          <w:sz w:val="20"/>
          <w:szCs w:val="20"/>
        </w:rPr>
        <w:t>ВбРР</w:t>
      </w:r>
      <w:proofErr w:type="spellEnd"/>
      <w:r w:rsidRPr="007E3857">
        <w:rPr>
          <w:rFonts w:ascii="Times New Roman" w:hAnsi="Times New Roman"/>
          <w:sz w:val="20"/>
          <w:szCs w:val="20"/>
        </w:rPr>
        <w:t>» (АО) г. Москва БИК: 044525880 к/с: 30101810900000000880</w:t>
      </w:r>
      <w:r w:rsidR="007E3857">
        <w:rPr>
          <w:rFonts w:ascii="Times New Roman" w:hAnsi="Times New Roman"/>
          <w:sz w:val="20"/>
          <w:szCs w:val="20"/>
        </w:rPr>
        <w:t xml:space="preserve">, </w:t>
      </w:r>
      <w:r w:rsidRPr="007E3857">
        <w:rPr>
          <w:rFonts w:ascii="Times New Roman" w:hAnsi="Times New Roman"/>
          <w:sz w:val="20"/>
          <w:szCs w:val="20"/>
        </w:rPr>
        <w:t>р/с: 40702810500000005949, ИНН/КПП: 7736153344/775001001, ОГРН: 1027739186914</w:t>
      </w:r>
      <w:r w:rsidR="007E3857">
        <w:rPr>
          <w:rFonts w:ascii="Times New Roman" w:hAnsi="Times New Roman"/>
          <w:sz w:val="20"/>
          <w:szCs w:val="20"/>
        </w:rPr>
        <w:t xml:space="preserve">, </w:t>
      </w:r>
      <w:r w:rsidRPr="007E3857">
        <w:rPr>
          <w:rFonts w:ascii="Times New Roman" w:hAnsi="Times New Roman"/>
          <w:sz w:val="20"/>
          <w:szCs w:val="20"/>
        </w:rPr>
        <w:t>Код ОКПО: 42881635</w:t>
      </w:r>
    </w:p>
    <w:p w14:paraId="4F4EA05E" w14:textId="77777777" w:rsidR="00F119CF" w:rsidRPr="00C26B4F" w:rsidRDefault="00F119CF" w:rsidP="00E12587">
      <w:pPr>
        <w:pStyle w:val="ae"/>
        <w:ind w:left="0" w:firstLine="708"/>
        <w:rPr>
          <w:iCs/>
          <w:sz w:val="20"/>
          <w:szCs w:val="20"/>
        </w:rPr>
      </w:pPr>
    </w:p>
    <w:p w14:paraId="166B274B" w14:textId="77777777" w:rsidR="00806807" w:rsidRPr="00635763" w:rsidRDefault="00806807"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1.4 </w:t>
      </w:r>
      <w:r w:rsidRPr="00635763">
        <w:rPr>
          <w:rStyle w:val="a5"/>
          <w:rFonts w:ascii="Times New Roman" w:hAnsi="Times New Roman"/>
          <w:i w:val="0"/>
          <w:sz w:val="20"/>
          <w:szCs w:val="20"/>
          <w:u w:val="single"/>
          <w:shd w:val="clear" w:color="auto" w:fill="auto"/>
        </w:rPr>
        <w:t xml:space="preserve">Плановые сроки </w:t>
      </w:r>
      <w:r w:rsidR="00EA6FC2" w:rsidRPr="00635763">
        <w:rPr>
          <w:rStyle w:val="a5"/>
          <w:rFonts w:ascii="Times New Roman" w:hAnsi="Times New Roman"/>
          <w:i w:val="0"/>
          <w:sz w:val="20"/>
          <w:szCs w:val="20"/>
          <w:u w:val="single"/>
          <w:shd w:val="clear" w:color="auto" w:fill="auto"/>
        </w:rPr>
        <w:t>оказания услуг</w:t>
      </w:r>
      <w:r w:rsidRPr="00635763">
        <w:rPr>
          <w:rStyle w:val="a5"/>
          <w:rFonts w:ascii="Times New Roman" w:hAnsi="Times New Roman"/>
          <w:i w:val="0"/>
          <w:sz w:val="20"/>
          <w:szCs w:val="20"/>
          <w:u w:val="single"/>
          <w:shd w:val="clear" w:color="auto" w:fill="auto"/>
        </w:rPr>
        <w:t xml:space="preserve">: </w:t>
      </w:r>
    </w:p>
    <w:p w14:paraId="27CF265D" w14:textId="70A7AEA1" w:rsidR="00806807" w:rsidRPr="00C26B4F" w:rsidRDefault="002A1E42" w:rsidP="00F119CF">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Лот №1</w:t>
      </w:r>
      <w:r>
        <w:rPr>
          <w:rStyle w:val="a5"/>
          <w:rFonts w:ascii="Times New Roman" w:hAnsi="Times New Roman"/>
          <w:b w:val="0"/>
          <w:i w:val="0"/>
          <w:sz w:val="20"/>
          <w:szCs w:val="20"/>
          <w:shd w:val="clear" w:color="auto" w:fill="auto"/>
        </w:rPr>
        <w:t xml:space="preserve">: </w:t>
      </w:r>
      <w:r w:rsidR="00A62697" w:rsidRPr="00A62697">
        <w:rPr>
          <w:rStyle w:val="a5"/>
          <w:rFonts w:ascii="Times New Roman" w:hAnsi="Times New Roman"/>
          <w:b w:val="0"/>
          <w:i w:val="0"/>
          <w:sz w:val="20"/>
          <w:szCs w:val="20"/>
          <w:shd w:val="clear" w:color="auto" w:fill="auto"/>
        </w:rPr>
        <w:t>Оказание услуг по технологическому сопровождению отбора изолированного керна при бурении поисково-оценочной скважины №1 Восточно-Тагульского-2 лицензионного участка в 2026 году</w:t>
      </w:r>
      <w:r w:rsidR="00F119CF">
        <w:rPr>
          <w:rStyle w:val="a5"/>
          <w:rFonts w:ascii="Times New Roman" w:hAnsi="Times New Roman"/>
          <w:b w:val="0"/>
          <w:i w:val="0"/>
          <w:sz w:val="20"/>
          <w:szCs w:val="20"/>
          <w:shd w:val="clear" w:color="auto" w:fill="auto"/>
        </w:rPr>
        <w:t>:</w:t>
      </w:r>
    </w:p>
    <w:p w14:paraId="50FF8784" w14:textId="1C24A8A8"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1</w:t>
      </w:r>
      <w:r w:rsidRPr="00C26B4F">
        <w:rPr>
          <w:rStyle w:val="a5"/>
          <w:rFonts w:ascii="Times New Roman" w:hAnsi="Times New Roman"/>
          <w:b w:val="0"/>
          <w:i w:val="0"/>
          <w:sz w:val="20"/>
          <w:szCs w:val="20"/>
          <w:shd w:val="clear" w:color="auto" w:fill="auto"/>
        </w:rPr>
        <w:t xml:space="preserve"> Мобилизация материалов и оборудования: с 01.03.202</w:t>
      </w:r>
      <w:r w:rsidR="00A62697">
        <w:rPr>
          <w:rStyle w:val="a5"/>
          <w:rFonts w:ascii="Times New Roman" w:hAnsi="Times New Roman"/>
          <w:b w:val="0"/>
          <w:i w:val="0"/>
          <w:sz w:val="20"/>
          <w:szCs w:val="20"/>
          <w:shd w:val="clear" w:color="auto" w:fill="auto"/>
        </w:rPr>
        <w:t>6</w:t>
      </w:r>
      <w:r w:rsidR="00B05C1E" w:rsidRPr="00C26B4F">
        <w:rPr>
          <w:rStyle w:val="a5"/>
          <w:rFonts w:ascii="Times New Roman" w:hAnsi="Times New Roman"/>
          <w:b w:val="0"/>
          <w:i w:val="0"/>
          <w:sz w:val="20"/>
          <w:szCs w:val="20"/>
          <w:shd w:val="clear" w:color="auto" w:fill="auto"/>
        </w:rPr>
        <w:t xml:space="preserve"> г по </w:t>
      </w:r>
      <w:r w:rsidR="0034035D">
        <w:rPr>
          <w:rStyle w:val="a5"/>
          <w:rFonts w:ascii="Times New Roman" w:hAnsi="Times New Roman"/>
          <w:b w:val="0"/>
          <w:i w:val="0"/>
          <w:sz w:val="20"/>
          <w:szCs w:val="20"/>
          <w:shd w:val="clear" w:color="auto" w:fill="auto"/>
        </w:rPr>
        <w:t>31</w:t>
      </w:r>
      <w:r w:rsidRPr="00C26B4F">
        <w:rPr>
          <w:rStyle w:val="a5"/>
          <w:rFonts w:ascii="Times New Roman" w:hAnsi="Times New Roman"/>
          <w:b w:val="0"/>
          <w:i w:val="0"/>
          <w:sz w:val="20"/>
          <w:szCs w:val="20"/>
          <w:shd w:val="clear" w:color="auto" w:fill="auto"/>
        </w:rPr>
        <w:t>.03.202</w:t>
      </w:r>
      <w:r w:rsidR="00A62697">
        <w:rPr>
          <w:rStyle w:val="a5"/>
          <w:rFonts w:ascii="Times New Roman" w:hAnsi="Times New Roman"/>
          <w:b w:val="0"/>
          <w:i w:val="0"/>
          <w:sz w:val="20"/>
          <w:szCs w:val="20"/>
          <w:shd w:val="clear" w:color="auto" w:fill="auto"/>
        </w:rPr>
        <w:t>6</w:t>
      </w:r>
      <w:r w:rsidR="00345517">
        <w:rPr>
          <w:rStyle w:val="a5"/>
          <w:rFonts w:ascii="Times New Roman" w:hAnsi="Times New Roman"/>
          <w:b w:val="0"/>
          <w:i w:val="0"/>
          <w:sz w:val="20"/>
          <w:szCs w:val="20"/>
          <w:shd w:val="clear" w:color="auto" w:fill="auto"/>
        </w:rPr>
        <w:t xml:space="preserve"> г</w:t>
      </w:r>
    </w:p>
    <w:p w14:paraId="75FEA299" w14:textId="775C1566"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2</w:t>
      </w:r>
      <w:r w:rsidR="00945CC8">
        <w:rPr>
          <w:rStyle w:val="a5"/>
          <w:rFonts w:ascii="Times New Roman" w:hAnsi="Times New Roman"/>
          <w:b w:val="0"/>
          <w:i w:val="0"/>
          <w:sz w:val="20"/>
          <w:szCs w:val="20"/>
          <w:shd w:val="clear" w:color="auto" w:fill="auto"/>
        </w:rPr>
        <w:t xml:space="preserve"> </w:t>
      </w:r>
      <w:r w:rsidR="00B50586" w:rsidRPr="00C26B4F">
        <w:rPr>
          <w:rStyle w:val="a5"/>
          <w:rFonts w:ascii="Times New Roman" w:hAnsi="Times New Roman"/>
          <w:b w:val="0"/>
          <w:i w:val="0"/>
          <w:sz w:val="20"/>
          <w:szCs w:val="20"/>
          <w:shd w:val="clear" w:color="auto" w:fill="auto"/>
        </w:rPr>
        <w:t xml:space="preserve">Отбор керна </w:t>
      </w:r>
      <w:r w:rsidR="00F119CF">
        <w:rPr>
          <w:rStyle w:val="a5"/>
          <w:rFonts w:ascii="Times New Roman" w:hAnsi="Times New Roman"/>
          <w:b w:val="0"/>
          <w:i w:val="0"/>
          <w:sz w:val="20"/>
          <w:szCs w:val="20"/>
          <w:shd w:val="clear" w:color="auto" w:fill="auto"/>
        </w:rPr>
        <w:t xml:space="preserve">– </w:t>
      </w:r>
      <w:r w:rsidR="00345517">
        <w:rPr>
          <w:rStyle w:val="a5"/>
          <w:rFonts w:ascii="Times New Roman" w:hAnsi="Times New Roman"/>
          <w:b w:val="0"/>
          <w:i w:val="0"/>
          <w:sz w:val="20"/>
          <w:szCs w:val="20"/>
          <w:shd w:val="clear" w:color="auto" w:fill="auto"/>
        </w:rPr>
        <w:t>ориентировочно ию</w:t>
      </w:r>
      <w:r w:rsidR="00A62697">
        <w:rPr>
          <w:rStyle w:val="a5"/>
          <w:rFonts w:ascii="Times New Roman" w:hAnsi="Times New Roman"/>
          <w:b w:val="0"/>
          <w:i w:val="0"/>
          <w:sz w:val="20"/>
          <w:szCs w:val="20"/>
          <w:shd w:val="clear" w:color="auto" w:fill="auto"/>
        </w:rPr>
        <w:t>л</w:t>
      </w:r>
      <w:r w:rsidR="00345517">
        <w:rPr>
          <w:rStyle w:val="a5"/>
          <w:rFonts w:ascii="Times New Roman" w:hAnsi="Times New Roman"/>
          <w:b w:val="0"/>
          <w:i w:val="0"/>
          <w:sz w:val="20"/>
          <w:szCs w:val="20"/>
          <w:shd w:val="clear" w:color="auto" w:fill="auto"/>
        </w:rPr>
        <w:t>ь-август 202</w:t>
      </w:r>
      <w:r w:rsidR="00A62697">
        <w:rPr>
          <w:rStyle w:val="a5"/>
          <w:rFonts w:ascii="Times New Roman" w:hAnsi="Times New Roman"/>
          <w:b w:val="0"/>
          <w:i w:val="0"/>
          <w:sz w:val="20"/>
          <w:szCs w:val="20"/>
          <w:shd w:val="clear" w:color="auto" w:fill="auto"/>
        </w:rPr>
        <w:t>6</w:t>
      </w:r>
      <w:r w:rsidR="0073114A">
        <w:rPr>
          <w:rStyle w:val="a5"/>
          <w:rFonts w:ascii="Times New Roman" w:hAnsi="Times New Roman"/>
          <w:b w:val="0"/>
          <w:i w:val="0"/>
          <w:sz w:val="20"/>
          <w:szCs w:val="20"/>
          <w:shd w:val="clear" w:color="auto" w:fill="auto"/>
        </w:rPr>
        <w:t xml:space="preserve"> </w:t>
      </w:r>
      <w:r w:rsidR="00345517">
        <w:rPr>
          <w:rStyle w:val="a5"/>
          <w:rFonts w:ascii="Times New Roman" w:hAnsi="Times New Roman"/>
          <w:b w:val="0"/>
          <w:i w:val="0"/>
          <w:sz w:val="20"/>
          <w:szCs w:val="20"/>
          <w:shd w:val="clear" w:color="auto" w:fill="auto"/>
        </w:rPr>
        <w:t>г</w:t>
      </w:r>
    </w:p>
    <w:p w14:paraId="44B0CB02" w14:textId="590D89C3" w:rsidR="007F5685"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1.4.3</w:t>
      </w:r>
      <w:r w:rsidR="007F5685" w:rsidRPr="00C26B4F">
        <w:rPr>
          <w:rStyle w:val="a5"/>
          <w:rFonts w:ascii="Times New Roman" w:hAnsi="Times New Roman"/>
          <w:b w:val="0"/>
          <w:i w:val="0"/>
          <w:sz w:val="20"/>
          <w:szCs w:val="20"/>
          <w:shd w:val="clear" w:color="auto" w:fill="auto"/>
        </w:rPr>
        <w:t xml:space="preserve"> Демобилизация оборудования – с 01.0</w:t>
      </w:r>
      <w:r w:rsidR="00A62697">
        <w:rPr>
          <w:rStyle w:val="a5"/>
          <w:rFonts w:ascii="Times New Roman" w:hAnsi="Times New Roman"/>
          <w:b w:val="0"/>
          <w:i w:val="0"/>
          <w:sz w:val="20"/>
          <w:szCs w:val="20"/>
          <w:shd w:val="clear" w:color="auto" w:fill="auto"/>
        </w:rPr>
        <w:t>2</w:t>
      </w:r>
      <w:r w:rsidR="007F5685" w:rsidRPr="00C26B4F">
        <w:rPr>
          <w:rStyle w:val="a5"/>
          <w:rFonts w:ascii="Times New Roman" w:hAnsi="Times New Roman"/>
          <w:b w:val="0"/>
          <w:i w:val="0"/>
          <w:sz w:val="20"/>
          <w:szCs w:val="20"/>
          <w:shd w:val="clear" w:color="auto" w:fill="auto"/>
        </w:rPr>
        <w:t>.202</w:t>
      </w:r>
      <w:r w:rsidR="00A62697">
        <w:rPr>
          <w:rStyle w:val="a5"/>
          <w:rFonts w:ascii="Times New Roman" w:hAnsi="Times New Roman"/>
          <w:b w:val="0"/>
          <w:i w:val="0"/>
          <w:sz w:val="20"/>
          <w:szCs w:val="20"/>
          <w:shd w:val="clear" w:color="auto" w:fill="auto"/>
        </w:rPr>
        <w:t>7</w:t>
      </w:r>
      <w:r w:rsidR="00345517">
        <w:rPr>
          <w:rStyle w:val="a5"/>
          <w:rFonts w:ascii="Times New Roman" w:hAnsi="Times New Roman"/>
          <w:b w:val="0"/>
          <w:i w:val="0"/>
          <w:sz w:val="20"/>
          <w:szCs w:val="20"/>
          <w:shd w:val="clear" w:color="auto" w:fill="auto"/>
        </w:rPr>
        <w:t xml:space="preserve"> г</w:t>
      </w:r>
    </w:p>
    <w:p w14:paraId="4D68D648" w14:textId="2520A2B6" w:rsidR="002A1E42" w:rsidRDefault="008065C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bookmarkStart w:id="4" w:name="_Hlk179533359"/>
      <w:r w:rsidRPr="00C26B4F">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 xml:space="preserve">2: </w:t>
      </w:r>
      <w:r w:rsidRPr="00C26B4F">
        <w:rPr>
          <w:rStyle w:val="a5"/>
          <w:rFonts w:ascii="Times New Roman" w:hAnsi="Times New Roman"/>
          <w:b w:val="0"/>
          <w:i w:val="0"/>
          <w:sz w:val="20"/>
          <w:szCs w:val="20"/>
          <w:shd w:val="clear" w:color="auto" w:fill="auto"/>
        </w:rPr>
        <w:t xml:space="preserve">Оказание услуг </w:t>
      </w:r>
      <w:r w:rsidRPr="00C26B4F">
        <w:rPr>
          <w:rFonts w:ascii="Times New Roman" w:hAnsi="Times New Roman"/>
          <w:sz w:val="20"/>
          <w:szCs w:val="20"/>
        </w:rPr>
        <w:t xml:space="preserve">по технологическому сопровождению отбора изолированного керна при бурении </w:t>
      </w:r>
      <w:r>
        <w:rPr>
          <w:rFonts w:ascii="Times New Roman" w:hAnsi="Times New Roman"/>
          <w:sz w:val="20"/>
          <w:szCs w:val="20"/>
        </w:rPr>
        <w:t xml:space="preserve">поисково-оценочной </w:t>
      </w:r>
      <w:r w:rsidRPr="00C26B4F">
        <w:rPr>
          <w:rStyle w:val="a5"/>
          <w:rFonts w:ascii="Times New Roman" w:hAnsi="Times New Roman"/>
          <w:b w:val="0"/>
          <w:i w:val="0"/>
          <w:sz w:val="20"/>
          <w:szCs w:val="20"/>
          <w:shd w:val="clear" w:color="auto" w:fill="auto"/>
        </w:rPr>
        <w:t xml:space="preserve">скважины </w:t>
      </w:r>
      <w:r>
        <w:rPr>
          <w:rStyle w:val="a5"/>
          <w:rFonts w:ascii="Times New Roman" w:hAnsi="Times New Roman"/>
          <w:b w:val="0"/>
          <w:i w:val="0"/>
          <w:sz w:val="20"/>
          <w:szCs w:val="20"/>
          <w:shd w:val="clear" w:color="auto" w:fill="auto"/>
        </w:rPr>
        <w:t>№ 10</w:t>
      </w:r>
      <w:r w:rsidR="00A62697">
        <w:rPr>
          <w:rStyle w:val="a5"/>
          <w:rFonts w:ascii="Times New Roman" w:hAnsi="Times New Roman"/>
          <w:b w:val="0"/>
          <w:i w:val="0"/>
          <w:sz w:val="20"/>
          <w:szCs w:val="20"/>
          <w:shd w:val="clear" w:color="auto" w:fill="auto"/>
        </w:rPr>
        <w:t>2</w:t>
      </w:r>
      <w:r>
        <w:rPr>
          <w:rStyle w:val="a5"/>
          <w:rFonts w:ascii="Times New Roman" w:hAnsi="Times New Roman"/>
          <w:b w:val="0"/>
          <w:i w:val="0"/>
          <w:sz w:val="20"/>
          <w:szCs w:val="20"/>
          <w:shd w:val="clear" w:color="auto" w:fill="auto"/>
        </w:rPr>
        <w:t xml:space="preserve"> Восточно-Сузунского </w:t>
      </w:r>
      <w:r w:rsidRPr="00F119CF">
        <w:rPr>
          <w:rStyle w:val="a5"/>
          <w:rFonts w:ascii="Times New Roman" w:hAnsi="Times New Roman"/>
          <w:b w:val="0"/>
          <w:i w:val="0"/>
          <w:sz w:val="20"/>
          <w:szCs w:val="20"/>
          <w:shd w:val="clear" w:color="auto" w:fill="auto"/>
        </w:rPr>
        <w:t>лицензионного участка</w:t>
      </w:r>
      <w:r>
        <w:rPr>
          <w:rStyle w:val="a5"/>
          <w:rFonts w:ascii="Times New Roman" w:hAnsi="Times New Roman"/>
          <w:b w:val="0"/>
          <w:i w:val="0"/>
          <w:sz w:val="20"/>
          <w:szCs w:val="20"/>
          <w:shd w:val="clear" w:color="auto" w:fill="auto"/>
        </w:rPr>
        <w:t xml:space="preserve"> в 202</w:t>
      </w:r>
      <w:r w:rsidR="00A62697">
        <w:rPr>
          <w:rStyle w:val="a5"/>
          <w:rFonts w:ascii="Times New Roman" w:hAnsi="Times New Roman"/>
          <w:b w:val="0"/>
          <w:i w:val="0"/>
          <w:sz w:val="20"/>
          <w:szCs w:val="20"/>
          <w:shd w:val="clear" w:color="auto" w:fill="auto"/>
        </w:rPr>
        <w:t>6</w:t>
      </w:r>
      <w:r>
        <w:rPr>
          <w:rStyle w:val="a5"/>
          <w:rFonts w:ascii="Times New Roman" w:hAnsi="Times New Roman"/>
          <w:b w:val="0"/>
          <w:i w:val="0"/>
          <w:sz w:val="20"/>
          <w:szCs w:val="20"/>
          <w:shd w:val="clear" w:color="auto" w:fill="auto"/>
        </w:rPr>
        <w:t xml:space="preserve"> году.</w:t>
      </w:r>
      <w:bookmarkEnd w:id="4"/>
    </w:p>
    <w:p w14:paraId="49F157BB" w14:textId="196C7CA6" w:rsidR="008065C5" w:rsidRPr="00C26B4F"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4</w:t>
      </w:r>
      <w:r w:rsidRPr="00C26B4F">
        <w:rPr>
          <w:rStyle w:val="a5"/>
          <w:rFonts w:ascii="Times New Roman" w:hAnsi="Times New Roman"/>
          <w:b w:val="0"/>
          <w:i w:val="0"/>
          <w:sz w:val="20"/>
          <w:szCs w:val="20"/>
          <w:shd w:val="clear" w:color="auto" w:fill="auto"/>
        </w:rPr>
        <w:t xml:space="preserve"> Мобилизация материалов и оборудования: с 01.03.202</w:t>
      </w:r>
      <w:r w:rsidR="00A62697">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 xml:space="preserve"> г по </w:t>
      </w:r>
      <w:r w:rsidR="0034035D">
        <w:rPr>
          <w:rStyle w:val="a5"/>
          <w:rFonts w:ascii="Times New Roman" w:hAnsi="Times New Roman"/>
          <w:b w:val="0"/>
          <w:i w:val="0"/>
          <w:sz w:val="20"/>
          <w:szCs w:val="20"/>
          <w:shd w:val="clear" w:color="auto" w:fill="auto"/>
        </w:rPr>
        <w:t>31</w:t>
      </w:r>
      <w:r w:rsidRPr="00C26B4F">
        <w:rPr>
          <w:rStyle w:val="a5"/>
          <w:rFonts w:ascii="Times New Roman" w:hAnsi="Times New Roman"/>
          <w:b w:val="0"/>
          <w:i w:val="0"/>
          <w:sz w:val="20"/>
          <w:szCs w:val="20"/>
          <w:shd w:val="clear" w:color="auto" w:fill="auto"/>
        </w:rPr>
        <w:t>.03.202</w:t>
      </w:r>
      <w:r w:rsidR="00A62697">
        <w:rPr>
          <w:rStyle w:val="a5"/>
          <w:rFonts w:ascii="Times New Roman" w:hAnsi="Times New Roman"/>
          <w:b w:val="0"/>
          <w:i w:val="0"/>
          <w:sz w:val="20"/>
          <w:szCs w:val="20"/>
          <w:shd w:val="clear" w:color="auto" w:fill="auto"/>
        </w:rPr>
        <w:t>6</w:t>
      </w:r>
      <w:r>
        <w:rPr>
          <w:rStyle w:val="a5"/>
          <w:rFonts w:ascii="Times New Roman" w:hAnsi="Times New Roman"/>
          <w:b w:val="0"/>
          <w:i w:val="0"/>
          <w:sz w:val="20"/>
          <w:szCs w:val="20"/>
          <w:shd w:val="clear" w:color="auto" w:fill="auto"/>
        </w:rPr>
        <w:t xml:space="preserve"> г</w:t>
      </w:r>
    </w:p>
    <w:p w14:paraId="4ABF7707" w14:textId="05BE6F31" w:rsidR="008065C5" w:rsidRPr="00C26B4F"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 xml:space="preserve">5 </w:t>
      </w:r>
      <w:r w:rsidRPr="00C26B4F">
        <w:rPr>
          <w:rStyle w:val="a5"/>
          <w:rFonts w:ascii="Times New Roman" w:hAnsi="Times New Roman"/>
          <w:b w:val="0"/>
          <w:i w:val="0"/>
          <w:sz w:val="20"/>
          <w:szCs w:val="20"/>
          <w:shd w:val="clear" w:color="auto" w:fill="auto"/>
        </w:rPr>
        <w:t xml:space="preserve">Отбор керна </w:t>
      </w:r>
      <w:r>
        <w:rPr>
          <w:rStyle w:val="a5"/>
          <w:rFonts w:ascii="Times New Roman" w:hAnsi="Times New Roman"/>
          <w:b w:val="0"/>
          <w:i w:val="0"/>
          <w:sz w:val="20"/>
          <w:szCs w:val="20"/>
          <w:shd w:val="clear" w:color="auto" w:fill="auto"/>
        </w:rPr>
        <w:t>– ориентировочно ию</w:t>
      </w:r>
      <w:r w:rsidR="00A62697">
        <w:rPr>
          <w:rStyle w:val="a5"/>
          <w:rFonts w:ascii="Times New Roman" w:hAnsi="Times New Roman"/>
          <w:b w:val="0"/>
          <w:i w:val="0"/>
          <w:sz w:val="20"/>
          <w:szCs w:val="20"/>
          <w:shd w:val="clear" w:color="auto" w:fill="auto"/>
        </w:rPr>
        <w:t>л</w:t>
      </w:r>
      <w:r>
        <w:rPr>
          <w:rStyle w:val="a5"/>
          <w:rFonts w:ascii="Times New Roman" w:hAnsi="Times New Roman"/>
          <w:b w:val="0"/>
          <w:i w:val="0"/>
          <w:sz w:val="20"/>
          <w:szCs w:val="20"/>
          <w:shd w:val="clear" w:color="auto" w:fill="auto"/>
        </w:rPr>
        <w:t>ь-август 202</w:t>
      </w:r>
      <w:r w:rsidR="00A62697">
        <w:rPr>
          <w:rStyle w:val="a5"/>
          <w:rFonts w:ascii="Times New Roman" w:hAnsi="Times New Roman"/>
          <w:b w:val="0"/>
          <w:i w:val="0"/>
          <w:sz w:val="20"/>
          <w:szCs w:val="20"/>
          <w:shd w:val="clear" w:color="auto" w:fill="auto"/>
        </w:rPr>
        <w:t>6</w:t>
      </w:r>
      <w:r>
        <w:rPr>
          <w:rStyle w:val="a5"/>
          <w:rFonts w:ascii="Times New Roman" w:hAnsi="Times New Roman"/>
          <w:b w:val="0"/>
          <w:i w:val="0"/>
          <w:sz w:val="20"/>
          <w:szCs w:val="20"/>
          <w:shd w:val="clear" w:color="auto" w:fill="auto"/>
        </w:rPr>
        <w:t xml:space="preserve"> г</w:t>
      </w:r>
    </w:p>
    <w:p w14:paraId="2E461612" w14:textId="08771CC2" w:rsidR="008065C5" w:rsidRPr="00C26B4F" w:rsidRDefault="008065C5" w:rsidP="008065C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 xml:space="preserve"> Демобилизация оборудования – с 01.0</w:t>
      </w:r>
      <w:r w:rsidR="00A62697">
        <w:rPr>
          <w:rStyle w:val="a5"/>
          <w:rFonts w:ascii="Times New Roman" w:hAnsi="Times New Roman"/>
          <w:b w:val="0"/>
          <w:i w:val="0"/>
          <w:sz w:val="20"/>
          <w:szCs w:val="20"/>
          <w:shd w:val="clear" w:color="auto" w:fill="auto"/>
        </w:rPr>
        <w:t>2</w:t>
      </w:r>
      <w:r w:rsidRPr="00C26B4F">
        <w:rPr>
          <w:rStyle w:val="a5"/>
          <w:rFonts w:ascii="Times New Roman" w:hAnsi="Times New Roman"/>
          <w:b w:val="0"/>
          <w:i w:val="0"/>
          <w:sz w:val="20"/>
          <w:szCs w:val="20"/>
          <w:shd w:val="clear" w:color="auto" w:fill="auto"/>
        </w:rPr>
        <w:t>.202</w:t>
      </w:r>
      <w:r w:rsidR="00A62697">
        <w:rPr>
          <w:rStyle w:val="a5"/>
          <w:rFonts w:ascii="Times New Roman" w:hAnsi="Times New Roman"/>
          <w:b w:val="0"/>
          <w:i w:val="0"/>
          <w:sz w:val="20"/>
          <w:szCs w:val="20"/>
          <w:shd w:val="clear" w:color="auto" w:fill="auto"/>
        </w:rPr>
        <w:t>7</w:t>
      </w:r>
      <w:r>
        <w:rPr>
          <w:rStyle w:val="a5"/>
          <w:rFonts w:ascii="Times New Roman" w:hAnsi="Times New Roman"/>
          <w:b w:val="0"/>
          <w:i w:val="0"/>
          <w:sz w:val="20"/>
          <w:szCs w:val="20"/>
          <w:shd w:val="clear" w:color="auto" w:fill="auto"/>
        </w:rPr>
        <w:t xml:space="preserve"> г</w:t>
      </w:r>
    </w:p>
    <w:p w14:paraId="51C971CD" w14:textId="2318E03B" w:rsidR="008065C5" w:rsidRDefault="00A62697"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Лот №3: Оказание услуг по технологическому сопровождению отбора изолированного керна при бурении поисково-оценочной скважины №1 Восточно-Песчаного лицензионного участка в 2026 году.</w:t>
      </w:r>
    </w:p>
    <w:p w14:paraId="18A3FD28" w14:textId="1D31FBFD"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7</w:t>
      </w:r>
      <w:r w:rsidRPr="00A62697">
        <w:rPr>
          <w:rStyle w:val="a5"/>
          <w:rFonts w:ascii="Times New Roman" w:hAnsi="Times New Roman"/>
          <w:b w:val="0"/>
          <w:i w:val="0"/>
          <w:sz w:val="20"/>
          <w:szCs w:val="20"/>
          <w:shd w:val="clear" w:color="auto" w:fill="auto"/>
        </w:rPr>
        <w:t xml:space="preserve"> Мобилизация материалов и оборудования: с 01.03.2026 г по 31.03.2026 г</w:t>
      </w:r>
    </w:p>
    <w:p w14:paraId="6633A45F" w14:textId="3E9C7C10"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8</w:t>
      </w:r>
      <w:r w:rsidRPr="00A62697">
        <w:rPr>
          <w:rStyle w:val="a5"/>
          <w:rFonts w:ascii="Times New Roman" w:hAnsi="Times New Roman"/>
          <w:b w:val="0"/>
          <w:i w:val="0"/>
          <w:sz w:val="20"/>
          <w:szCs w:val="20"/>
          <w:shd w:val="clear" w:color="auto" w:fill="auto"/>
        </w:rPr>
        <w:t xml:space="preserve"> Отбор керна – ориентировочно июль-</w:t>
      </w:r>
      <w:r>
        <w:rPr>
          <w:rStyle w:val="a5"/>
          <w:rFonts w:ascii="Times New Roman" w:hAnsi="Times New Roman"/>
          <w:b w:val="0"/>
          <w:i w:val="0"/>
          <w:sz w:val="20"/>
          <w:szCs w:val="20"/>
          <w:shd w:val="clear" w:color="auto" w:fill="auto"/>
        </w:rPr>
        <w:t>сентябрь</w:t>
      </w:r>
      <w:r w:rsidRPr="00A62697">
        <w:rPr>
          <w:rStyle w:val="a5"/>
          <w:rFonts w:ascii="Times New Roman" w:hAnsi="Times New Roman"/>
          <w:b w:val="0"/>
          <w:i w:val="0"/>
          <w:sz w:val="20"/>
          <w:szCs w:val="20"/>
          <w:shd w:val="clear" w:color="auto" w:fill="auto"/>
        </w:rPr>
        <w:t xml:space="preserve"> 2026 г</w:t>
      </w:r>
    </w:p>
    <w:p w14:paraId="5CCCDC91" w14:textId="22A8F1F6" w:rsid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lastRenderedPageBreak/>
        <w:t>1.4.</w:t>
      </w:r>
      <w:r>
        <w:rPr>
          <w:rStyle w:val="a5"/>
          <w:rFonts w:ascii="Times New Roman" w:hAnsi="Times New Roman"/>
          <w:b w:val="0"/>
          <w:i w:val="0"/>
          <w:sz w:val="20"/>
          <w:szCs w:val="20"/>
          <w:shd w:val="clear" w:color="auto" w:fill="auto"/>
        </w:rPr>
        <w:t>9</w:t>
      </w:r>
      <w:r w:rsidRPr="00A62697">
        <w:rPr>
          <w:rStyle w:val="a5"/>
          <w:rFonts w:ascii="Times New Roman" w:hAnsi="Times New Roman"/>
          <w:b w:val="0"/>
          <w:i w:val="0"/>
          <w:sz w:val="20"/>
          <w:szCs w:val="20"/>
          <w:shd w:val="clear" w:color="auto" w:fill="auto"/>
        </w:rPr>
        <w:t xml:space="preserve"> Демобилизация оборудования – с 01.02.2027 г</w:t>
      </w:r>
    </w:p>
    <w:p w14:paraId="5B7690E3" w14:textId="678F1774" w:rsidR="00A62697" w:rsidRDefault="00A62697"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Лот №4: Оказание услуг по технологическому сопровождению отбора изолированного керна при бурении поисково-оценочной скважины №1 Приозерного лицензионного участка в 2026 году.</w:t>
      </w:r>
    </w:p>
    <w:p w14:paraId="04AF29AD" w14:textId="79DB4AA8"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10</w:t>
      </w:r>
      <w:r w:rsidRPr="00A62697">
        <w:rPr>
          <w:rStyle w:val="a5"/>
          <w:rFonts w:ascii="Times New Roman" w:hAnsi="Times New Roman"/>
          <w:b w:val="0"/>
          <w:i w:val="0"/>
          <w:sz w:val="20"/>
          <w:szCs w:val="20"/>
          <w:shd w:val="clear" w:color="auto" w:fill="auto"/>
        </w:rPr>
        <w:t xml:space="preserve"> Мобилизация материалов и оборудования: с 01.03.2026 г по 31.03.2026 г</w:t>
      </w:r>
    </w:p>
    <w:p w14:paraId="4EDE7656" w14:textId="3BDFEB6E" w:rsidR="00A62697" w:rsidRP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11</w:t>
      </w:r>
      <w:r w:rsidRPr="00A62697">
        <w:rPr>
          <w:rStyle w:val="a5"/>
          <w:rFonts w:ascii="Times New Roman" w:hAnsi="Times New Roman"/>
          <w:b w:val="0"/>
          <w:i w:val="0"/>
          <w:sz w:val="20"/>
          <w:szCs w:val="20"/>
          <w:shd w:val="clear" w:color="auto" w:fill="auto"/>
        </w:rPr>
        <w:t xml:space="preserve"> Отбор керна – ориентировочно июль-сентябрь 2026 г</w:t>
      </w:r>
    </w:p>
    <w:p w14:paraId="39578E0D" w14:textId="0D3A0E06" w:rsidR="00A62697" w:rsidRDefault="00A62697" w:rsidP="00A6269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A62697">
        <w:rPr>
          <w:rStyle w:val="a5"/>
          <w:rFonts w:ascii="Times New Roman" w:hAnsi="Times New Roman"/>
          <w:b w:val="0"/>
          <w:i w:val="0"/>
          <w:sz w:val="20"/>
          <w:szCs w:val="20"/>
          <w:shd w:val="clear" w:color="auto" w:fill="auto"/>
        </w:rPr>
        <w:t>1.4.</w:t>
      </w:r>
      <w:r>
        <w:rPr>
          <w:rStyle w:val="a5"/>
          <w:rFonts w:ascii="Times New Roman" w:hAnsi="Times New Roman"/>
          <w:b w:val="0"/>
          <w:i w:val="0"/>
          <w:sz w:val="20"/>
          <w:szCs w:val="20"/>
          <w:shd w:val="clear" w:color="auto" w:fill="auto"/>
        </w:rPr>
        <w:t>12</w:t>
      </w:r>
      <w:r w:rsidRPr="00A62697">
        <w:rPr>
          <w:rStyle w:val="a5"/>
          <w:rFonts w:ascii="Times New Roman" w:hAnsi="Times New Roman"/>
          <w:b w:val="0"/>
          <w:i w:val="0"/>
          <w:sz w:val="20"/>
          <w:szCs w:val="20"/>
          <w:shd w:val="clear" w:color="auto" w:fill="auto"/>
        </w:rPr>
        <w:t xml:space="preserve"> Демобилизация оборудования – с 01.02.2027 г</w:t>
      </w:r>
    </w:p>
    <w:p w14:paraId="3BC1129C" w14:textId="21273A76" w:rsidR="00A62697" w:rsidRDefault="00857DB3"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Лот №5: Оказание услуг по технологическому сопровождению отбора изолированного керна при бурении поисково-оценочной скважины №2 Восточно-Ванкорского-1 лицензионного участка в 2026 году.</w:t>
      </w:r>
    </w:p>
    <w:p w14:paraId="2A9F06E2" w14:textId="795C14E6" w:rsidR="00857DB3" w:rsidRP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1.4.1</w:t>
      </w:r>
      <w:r>
        <w:rPr>
          <w:rStyle w:val="a5"/>
          <w:rFonts w:ascii="Times New Roman" w:hAnsi="Times New Roman"/>
          <w:b w:val="0"/>
          <w:i w:val="0"/>
          <w:sz w:val="20"/>
          <w:szCs w:val="20"/>
          <w:shd w:val="clear" w:color="auto" w:fill="auto"/>
        </w:rPr>
        <w:t>3</w:t>
      </w:r>
      <w:r w:rsidRPr="00857DB3">
        <w:rPr>
          <w:rStyle w:val="a5"/>
          <w:rFonts w:ascii="Times New Roman" w:hAnsi="Times New Roman"/>
          <w:b w:val="0"/>
          <w:i w:val="0"/>
          <w:sz w:val="20"/>
          <w:szCs w:val="20"/>
          <w:shd w:val="clear" w:color="auto" w:fill="auto"/>
        </w:rPr>
        <w:t xml:space="preserve"> Мобилизация материалов и оборудования: с 01.03.2026 г по 31.03.2026 г</w:t>
      </w:r>
    </w:p>
    <w:p w14:paraId="31D7C6D9" w14:textId="33FCF770" w:rsidR="00857DB3" w:rsidRP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1.4.1</w:t>
      </w:r>
      <w:r>
        <w:rPr>
          <w:rStyle w:val="a5"/>
          <w:rFonts w:ascii="Times New Roman" w:hAnsi="Times New Roman"/>
          <w:b w:val="0"/>
          <w:i w:val="0"/>
          <w:sz w:val="20"/>
          <w:szCs w:val="20"/>
          <w:shd w:val="clear" w:color="auto" w:fill="auto"/>
        </w:rPr>
        <w:t>4</w:t>
      </w:r>
      <w:r w:rsidRPr="00857DB3">
        <w:rPr>
          <w:rStyle w:val="a5"/>
          <w:rFonts w:ascii="Times New Roman" w:hAnsi="Times New Roman"/>
          <w:b w:val="0"/>
          <w:i w:val="0"/>
          <w:sz w:val="20"/>
          <w:szCs w:val="20"/>
          <w:shd w:val="clear" w:color="auto" w:fill="auto"/>
        </w:rPr>
        <w:t xml:space="preserve"> Отбор керна – ориентировочно июль-</w:t>
      </w:r>
      <w:r>
        <w:rPr>
          <w:rStyle w:val="a5"/>
          <w:rFonts w:ascii="Times New Roman" w:hAnsi="Times New Roman"/>
          <w:b w:val="0"/>
          <w:i w:val="0"/>
          <w:sz w:val="20"/>
          <w:szCs w:val="20"/>
          <w:shd w:val="clear" w:color="auto" w:fill="auto"/>
        </w:rPr>
        <w:t xml:space="preserve">август </w:t>
      </w:r>
      <w:r w:rsidRPr="00857DB3">
        <w:rPr>
          <w:rStyle w:val="a5"/>
          <w:rFonts w:ascii="Times New Roman" w:hAnsi="Times New Roman"/>
          <w:b w:val="0"/>
          <w:i w:val="0"/>
          <w:sz w:val="20"/>
          <w:szCs w:val="20"/>
          <w:shd w:val="clear" w:color="auto" w:fill="auto"/>
        </w:rPr>
        <w:t>2026 г</w:t>
      </w:r>
    </w:p>
    <w:p w14:paraId="37AD4AF5" w14:textId="33972782" w:rsidR="00A62697"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1.4.1</w:t>
      </w:r>
      <w:r>
        <w:rPr>
          <w:rStyle w:val="a5"/>
          <w:rFonts w:ascii="Times New Roman" w:hAnsi="Times New Roman"/>
          <w:b w:val="0"/>
          <w:i w:val="0"/>
          <w:sz w:val="20"/>
          <w:szCs w:val="20"/>
          <w:shd w:val="clear" w:color="auto" w:fill="auto"/>
        </w:rPr>
        <w:t>5</w:t>
      </w:r>
      <w:r w:rsidRPr="00857DB3">
        <w:rPr>
          <w:rStyle w:val="a5"/>
          <w:rFonts w:ascii="Times New Roman" w:hAnsi="Times New Roman"/>
          <w:b w:val="0"/>
          <w:i w:val="0"/>
          <w:sz w:val="20"/>
          <w:szCs w:val="20"/>
          <w:shd w:val="clear" w:color="auto" w:fill="auto"/>
        </w:rPr>
        <w:t xml:space="preserve"> Демобилизация оборудования – с 01.02.2027 г</w:t>
      </w:r>
    </w:p>
    <w:p w14:paraId="73F5FD28" w14:textId="21DC254D" w:rsid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 xml:space="preserve">№6: Оказание услуг по технологическому сопровождению отбора изолированного керна при бурении поисково-оценочной скважины №3 </w:t>
      </w:r>
      <w:proofErr w:type="spellStart"/>
      <w:r w:rsidRPr="00857DB3">
        <w:rPr>
          <w:rStyle w:val="a5"/>
          <w:rFonts w:ascii="Times New Roman" w:hAnsi="Times New Roman"/>
          <w:b w:val="0"/>
          <w:i w:val="0"/>
          <w:sz w:val="20"/>
          <w:szCs w:val="20"/>
          <w:shd w:val="clear" w:color="auto" w:fill="auto"/>
        </w:rPr>
        <w:t>Казанцевского</w:t>
      </w:r>
      <w:proofErr w:type="spellEnd"/>
      <w:r w:rsidRPr="00857DB3">
        <w:rPr>
          <w:rStyle w:val="a5"/>
          <w:rFonts w:ascii="Times New Roman" w:hAnsi="Times New Roman"/>
          <w:b w:val="0"/>
          <w:i w:val="0"/>
          <w:sz w:val="20"/>
          <w:szCs w:val="20"/>
          <w:shd w:val="clear" w:color="auto" w:fill="auto"/>
        </w:rPr>
        <w:t xml:space="preserve"> лицензионного участка в 2026 году.</w:t>
      </w:r>
    </w:p>
    <w:p w14:paraId="3DE86440" w14:textId="77777777" w:rsidR="00857DB3" w:rsidRP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1.4.13 Мобилизация материалов и оборудования: с 01.03.2026 г по 31.03.2026 г</w:t>
      </w:r>
    </w:p>
    <w:p w14:paraId="175AB8F4" w14:textId="02324F43" w:rsidR="00857DB3" w:rsidRP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1.4.14 Отбор керна – ориентировочно август</w:t>
      </w:r>
      <w:r>
        <w:rPr>
          <w:rStyle w:val="a5"/>
          <w:rFonts w:ascii="Times New Roman" w:hAnsi="Times New Roman"/>
          <w:b w:val="0"/>
          <w:i w:val="0"/>
          <w:sz w:val="20"/>
          <w:szCs w:val="20"/>
          <w:shd w:val="clear" w:color="auto" w:fill="auto"/>
        </w:rPr>
        <w:t>-октябрь</w:t>
      </w:r>
      <w:r w:rsidRPr="00857DB3">
        <w:rPr>
          <w:rStyle w:val="a5"/>
          <w:rFonts w:ascii="Times New Roman" w:hAnsi="Times New Roman"/>
          <w:b w:val="0"/>
          <w:i w:val="0"/>
          <w:sz w:val="20"/>
          <w:szCs w:val="20"/>
          <w:shd w:val="clear" w:color="auto" w:fill="auto"/>
        </w:rPr>
        <w:t xml:space="preserve"> 2026 г</w:t>
      </w:r>
    </w:p>
    <w:p w14:paraId="158FAC94" w14:textId="24974C34" w:rsid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857DB3">
        <w:rPr>
          <w:rStyle w:val="a5"/>
          <w:rFonts w:ascii="Times New Roman" w:hAnsi="Times New Roman"/>
          <w:b w:val="0"/>
          <w:i w:val="0"/>
          <w:sz w:val="20"/>
          <w:szCs w:val="20"/>
          <w:shd w:val="clear" w:color="auto" w:fill="auto"/>
        </w:rPr>
        <w:t>1.4.15 Демобилизация оборудования – с 01.02.2027 г</w:t>
      </w:r>
      <w:r>
        <w:rPr>
          <w:rStyle w:val="a5"/>
          <w:rFonts w:ascii="Times New Roman" w:hAnsi="Times New Roman"/>
          <w:b w:val="0"/>
          <w:i w:val="0"/>
          <w:sz w:val="20"/>
          <w:szCs w:val="20"/>
          <w:shd w:val="clear" w:color="auto" w:fill="auto"/>
        </w:rPr>
        <w:t>.</w:t>
      </w:r>
    </w:p>
    <w:p w14:paraId="5B532DB2" w14:textId="77777777" w:rsid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381FA754" w14:textId="77777777" w:rsidR="003577BC" w:rsidRPr="00635763" w:rsidRDefault="00906CA1"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1.5 </w:t>
      </w:r>
      <w:r w:rsidRPr="00635763">
        <w:rPr>
          <w:rStyle w:val="a5"/>
          <w:rFonts w:ascii="Times New Roman" w:hAnsi="Times New Roman"/>
          <w:i w:val="0"/>
          <w:sz w:val="20"/>
          <w:szCs w:val="20"/>
          <w:u w:val="single"/>
          <w:shd w:val="clear" w:color="auto" w:fill="auto"/>
        </w:rPr>
        <w:t xml:space="preserve">Место </w:t>
      </w:r>
      <w:r w:rsidR="00EA6FC2" w:rsidRPr="00635763">
        <w:rPr>
          <w:rStyle w:val="a5"/>
          <w:rFonts w:ascii="Times New Roman" w:hAnsi="Times New Roman"/>
          <w:i w:val="0"/>
          <w:sz w:val="20"/>
          <w:szCs w:val="20"/>
          <w:u w:val="single"/>
          <w:shd w:val="clear" w:color="auto" w:fill="auto"/>
        </w:rPr>
        <w:t>оказания услуг</w:t>
      </w:r>
      <w:r w:rsidR="003577BC" w:rsidRPr="00635763">
        <w:rPr>
          <w:rStyle w:val="a5"/>
          <w:rFonts w:ascii="Times New Roman" w:hAnsi="Times New Roman"/>
          <w:i w:val="0"/>
          <w:sz w:val="20"/>
          <w:szCs w:val="20"/>
          <w:u w:val="single"/>
          <w:shd w:val="clear" w:color="auto" w:fill="auto"/>
        </w:rPr>
        <w:t>:</w:t>
      </w:r>
    </w:p>
    <w:p w14:paraId="316323E6" w14:textId="70FE9752" w:rsidR="007F5685" w:rsidRDefault="003577BC" w:rsidP="00345517">
      <w:pPr>
        <w:kinsoku w:val="0"/>
        <w:overflowPunct w:val="0"/>
        <w:autoSpaceDE w:val="0"/>
        <w:autoSpaceDN w:val="0"/>
        <w:spacing w:before="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 xml:space="preserve">1.5.1 </w:t>
      </w:r>
      <w:r w:rsidR="0075655D" w:rsidRPr="00C26B4F">
        <w:rPr>
          <w:rStyle w:val="a5"/>
          <w:rFonts w:ascii="Times New Roman" w:hAnsi="Times New Roman"/>
          <w:b w:val="0"/>
          <w:i w:val="0"/>
          <w:sz w:val="20"/>
          <w:szCs w:val="20"/>
          <w:shd w:val="clear" w:color="auto" w:fill="auto"/>
        </w:rPr>
        <w:t>Лот №</w:t>
      </w:r>
      <w:r w:rsidR="009C2372" w:rsidRPr="00C26B4F">
        <w:rPr>
          <w:rStyle w:val="a5"/>
          <w:rFonts w:ascii="Times New Roman" w:hAnsi="Times New Roman"/>
          <w:b w:val="0"/>
          <w:i w:val="0"/>
          <w:sz w:val="20"/>
          <w:szCs w:val="20"/>
          <w:shd w:val="clear" w:color="auto" w:fill="auto"/>
        </w:rPr>
        <w:t>1</w:t>
      </w:r>
      <w:r w:rsidR="00E12587">
        <w:rPr>
          <w:rStyle w:val="a5"/>
          <w:rFonts w:ascii="Times New Roman" w:hAnsi="Times New Roman"/>
          <w:b w:val="0"/>
          <w:i w:val="0"/>
          <w:sz w:val="20"/>
          <w:szCs w:val="20"/>
          <w:shd w:val="clear" w:color="auto" w:fill="auto"/>
        </w:rPr>
        <w:t xml:space="preserve">: </w:t>
      </w:r>
      <w:r w:rsidR="007F5685"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7E3857">
        <w:rPr>
          <w:rStyle w:val="a5"/>
          <w:rFonts w:ascii="Times New Roman" w:hAnsi="Times New Roman"/>
          <w:b w:val="0"/>
          <w:i w:val="0"/>
          <w:sz w:val="20"/>
          <w:szCs w:val="20"/>
          <w:shd w:val="clear" w:color="auto" w:fill="auto"/>
        </w:rPr>
        <w:t>№</w:t>
      </w:r>
      <w:r w:rsidR="007F5685"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sidR="00945CC8">
        <w:rPr>
          <w:rStyle w:val="a5"/>
          <w:rFonts w:ascii="Times New Roman" w:hAnsi="Times New Roman"/>
          <w:b w:val="0"/>
          <w:i w:val="0"/>
          <w:sz w:val="20"/>
          <w:szCs w:val="20"/>
          <w:shd w:val="clear" w:color="auto" w:fill="auto"/>
        </w:rPr>
        <w:t xml:space="preserve"> </w:t>
      </w:r>
      <w:r w:rsidR="007F5685" w:rsidRPr="00C26B4F">
        <w:rPr>
          <w:rFonts w:ascii="Times New Roman" w:hAnsi="Times New Roman"/>
          <w:sz w:val="20"/>
          <w:szCs w:val="20"/>
          <w:u w:val="single"/>
        </w:rPr>
        <w:t xml:space="preserve">«Техническое задание </w:t>
      </w:r>
      <w:r w:rsidR="00123111" w:rsidRPr="00C26B4F">
        <w:rPr>
          <w:rFonts w:ascii="Times New Roman" w:hAnsi="Times New Roman"/>
          <w:sz w:val="20"/>
          <w:szCs w:val="20"/>
          <w:u w:val="single"/>
        </w:rPr>
        <w:t xml:space="preserve">по технологическому сопровождению </w:t>
      </w:r>
      <w:r w:rsidR="007F5685" w:rsidRPr="00C26B4F">
        <w:rPr>
          <w:rFonts w:ascii="Times New Roman" w:hAnsi="Times New Roman"/>
          <w:sz w:val="20"/>
          <w:szCs w:val="20"/>
          <w:u w:val="single"/>
        </w:rPr>
        <w:t>отбор</w:t>
      </w:r>
      <w:r w:rsidR="00123111" w:rsidRPr="00C26B4F">
        <w:rPr>
          <w:rFonts w:ascii="Times New Roman" w:hAnsi="Times New Roman"/>
          <w:sz w:val="20"/>
          <w:szCs w:val="20"/>
          <w:u w:val="single"/>
        </w:rPr>
        <w:t>а</w:t>
      </w:r>
      <w:r w:rsidR="007F5685" w:rsidRPr="00C26B4F">
        <w:rPr>
          <w:rFonts w:ascii="Times New Roman" w:hAnsi="Times New Roman"/>
          <w:sz w:val="20"/>
          <w:szCs w:val="20"/>
          <w:u w:val="single"/>
        </w:rPr>
        <w:t xml:space="preserve"> изолированного керна </w:t>
      </w:r>
      <w:r w:rsidR="00635763">
        <w:rPr>
          <w:rFonts w:ascii="Times New Roman" w:hAnsi="Times New Roman"/>
          <w:sz w:val="20"/>
          <w:szCs w:val="20"/>
          <w:u w:val="single"/>
        </w:rPr>
        <w:t xml:space="preserve">при </w:t>
      </w:r>
      <w:r w:rsidR="00635763" w:rsidRPr="00541210">
        <w:rPr>
          <w:rFonts w:ascii="Times New Roman" w:hAnsi="Times New Roman"/>
          <w:sz w:val="20"/>
          <w:szCs w:val="20"/>
          <w:u w:val="single"/>
        </w:rPr>
        <w:t xml:space="preserve">бурении </w:t>
      </w:r>
      <w:r w:rsidR="00541210" w:rsidRPr="00541210">
        <w:rPr>
          <w:rFonts w:ascii="Times New Roman" w:hAnsi="Times New Roman"/>
          <w:sz w:val="20"/>
          <w:szCs w:val="20"/>
          <w:u w:val="single"/>
        </w:rPr>
        <w:t xml:space="preserve">поисково-оценочной </w:t>
      </w:r>
      <w:r w:rsidR="00541210" w:rsidRPr="00541210">
        <w:rPr>
          <w:rStyle w:val="a5"/>
          <w:rFonts w:ascii="Times New Roman" w:hAnsi="Times New Roman"/>
          <w:b w:val="0"/>
          <w:i w:val="0"/>
          <w:sz w:val="20"/>
          <w:szCs w:val="20"/>
          <w:u w:val="single"/>
          <w:shd w:val="clear" w:color="auto" w:fill="auto"/>
        </w:rPr>
        <w:t>скважины №</w:t>
      </w:r>
      <w:r w:rsidR="00857DB3">
        <w:rPr>
          <w:rStyle w:val="a5"/>
          <w:rFonts w:ascii="Times New Roman" w:hAnsi="Times New Roman"/>
          <w:b w:val="0"/>
          <w:i w:val="0"/>
          <w:sz w:val="20"/>
          <w:szCs w:val="20"/>
          <w:u w:val="single"/>
          <w:shd w:val="clear" w:color="auto" w:fill="auto"/>
        </w:rPr>
        <w:t>1</w:t>
      </w:r>
      <w:r w:rsidR="00345517">
        <w:rPr>
          <w:rStyle w:val="a5"/>
          <w:rFonts w:ascii="Times New Roman" w:hAnsi="Times New Roman"/>
          <w:b w:val="0"/>
          <w:i w:val="0"/>
          <w:sz w:val="20"/>
          <w:szCs w:val="20"/>
          <w:u w:val="single"/>
          <w:shd w:val="clear" w:color="auto" w:fill="auto"/>
        </w:rPr>
        <w:t xml:space="preserve"> </w:t>
      </w:r>
      <w:r w:rsidR="00857DB3">
        <w:rPr>
          <w:rStyle w:val="a5"/>
          <w:rFonts w:ascii="Times New Roman" w:hAnsi="Times New Roman"/>
          <w:b w:val="0"/>
          <w:i w:val="0"/>
          <w:sz w:val="20"/>
          <w:szCs w:val="20"/>
          <w:u w:val="single"/>
          <w:shd w:val="clear" w:color="auto" w:fill="auto"/>
        </w:rPr>
        <w:t>Восточно-Тагульского-2</w:t>
      </w:r>
      <w:r w:rsidR="00345517">
        <w:rPr>
          <w:rStyle w:val="a5"/>
          <w:rFonts w:ascii="Times New Roman" w:hAnsi="Times New Roman"/>
          <w:b w:val="0"/>
          <w:i w:val="0"/>
          <w:sz w:val="20"/>
          <w:szCs w:val="20"/>
          <w:u w:val="single"/>
          <w:shd w:val="clear" w:color="auto" w:fill="auto"/>
        </w:rPr>
        <w:t xml:space="preserve"> </w:t>
      </w:r>
      <w:r w:rsidR="00541210" w:rsidRPr="00541210">
        <w:rPr>
          <w:rStyle w:val="a5"/>
          <w:rFonts w:ascii="Times New Roman" w:hAnsi="Times New Roman"/>
          <w:b w:val="0"/>
          <w:i w:val="0"/>
          <w:sz w:val="20"/>
          <w:szCs w:val="20"/>
          <w:u w:val="single"/>
          <w:shd w:val="clear" w:color="auto" w:fill="auto"/>
        </w:rPr>
        <w:t>лицензионного участка</w:t>
      </w:r>
      <w:r w:rsidR="007F5685" w:rsidRPr="00541210">
        <w:rPr>
          <w:rFonts w:ascii="Times New Roman" w:hAnsi="Times New Roman"/>
          <w:sz w:val="20"/>
          <w:szCs w:val="20"/>
          <w:u w:val="single"/>
        </w:rPr>
        <w:t>».</w:t>
      </w:r>
    </w:p>
    <w:p w14:paraId="4364F4FD" w14:textId="688728F5" w:rsidR="008065C5" w:rsidRDefault="008065C5" w:rsidP="00345517">
      <w:pPr>
        <w:kinsoku w:val="0"/>
        <w:overflowPunct w:val="0"/>
        <w:autoSpaceDE w:val="0"/>
        <w:autoSpaceDN w:val="0"/>
        <w:spacing w:before="0"/>
        <w:jc w:val="both"/>
        <w:rPr>
          <w:rStyle w:val="a5"/>
          <w:rFonts w:ascii="Times New Roman" w:hAnsi="Times New Roman"/>
          <w:b w:val="0"/>
          <w:i w:val="0"/>
          <w:sz w:val="20"/>
          <w:szCs w:val="20"/>
          <w:u w:val="single"/>
          <w:shd w:val="clear" w:color="auto" w:fill="auto"/>
        </w:rPr>
      </w:pPr>
      <w:r w:rsidRPr="008065C5">
        <w:rPr>
          <w:rFonts w:ascii="Times New Roman" w:hAnsi="Times New Roman"/>
          <w:sz w:val="20"/>
          <w:szCs w:val="20"/>
        </w:rPr>
        <w:t xml:space="preserve">1.5.2 </w:t>
      </w:r>
      <w:r w:rsidRPr="0034035D">
        <w:rPr>
          <w:rStyle w:val="a5"/>
          <w:rFonts w:ascii="Times New Roman" w:hAnsi="Times New Roman"/>
          <w:b w:val="0"/>
          <w:i w:val="0"/>
          <w:sz w:val="20"/>
          <w:szCs w:val="20"/>
          <w:shd w:val="clear" w:color="auto" w:fill="auto"/>
        </w:rPr>
        <w:t xml:space="preserve">Лот №2: </w:t>
      </w:r>
      <w:r w:rsidR="0034035D"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34035D">
        <w:rPr>
          <w:rStyle w:val="a5"/>
          <w:rFonts w:ascii="Times New Roman" w:hAnsi="Times New Roman"/>
          <w:b w:val="0"/>
          <w:i w:val="0"/>
          <w:sz w:val="20"/>
          <w:szCs w:val="20"/>
          <w:shd w:val="clear" w:color="auto" w:fill="auto"/>
        </w:rPr>
        <w:t>№</w:t>
      </w:r>
      <w:r w:rsidR="0034035D" w:rsidRPr="00C26B4F">
        <w:rPr>
          <w:rStyle w:val="a5"/>
          <w:rFonts w:ascii="Times New Roman" w:hAnsi="Times New Roman"/>
          <w:b w:val="0"/>
          <w:i w:val="0"/>
          <w:sz w:val="20"/>
          <w:szCs w:val="20"/>
          <w:shd w:val="clear" w:color="auto" w:fill="auto"/>
        </w:rPr>
        <w:t>1</w:t>
      </w:r>
      <w:r w:rsidR="0034035D">
        <w:rPr>
          <w:rStyle w:val="a5"/>
          <w:rFonts w:ascii="Times New Roman" w:hAnsi="Times New Roman"/>
          <w:b w:val="0"/>
          <w:i w:val="0"/>
          <w:sz w:val="20"/>
          <w:szCs w:val="20"/>
          <w:shd w:val="clear" w:color="auto" w:fill="auto"/>
        </w:rPr>
        <w:t xml:space="preserve">.2 </w:t>
      </w:r>
      <w:r w:rsidR="0034035D" w:rsidRPr="0034035D">
        <w:rPr>
          <w:rStyle w:val="a5"/>
          <w:rFonts w:ascii="Times New Roman" w:hAnsi="Times New Roman"/>
          <w:b w:val="0"/>
          <w:i w:val="0"/>
          <w:sz w:val="20"/>
          <w:szCs w:val="20"/>
          <w:u w:val="single"/>
          <w:shd w:val="clear" w:color="auto" w:fill="auto"/>
        </w:rPr>
        <w:t xml:space="preserve">«Техническое задание </w:t>
      </w:r>
      <w:r w:rsidRPr="008065C5">
        <w:rPr>
          <w:rFonts w:ascii="Times New Roman" w:hAnsi="Times New Roman"/>
          <w:sz w:val="20"/>
          <w:szCs w:val="20"/>
          <w:u w:val="single"/>
        </w:rPr>
        <w:t xml:space="preserve">по технологическому сопровождению отбора изолированного керна при бурении поисково-оценочной </w:t>
      </w:r>
      <w:r w:rsidRPr="008065C5">
        <w:rPr>
          <w:rStyle w:val="a5"/>
          <w:rFonts w:ascii="Times New Roman" w:hAnsi="Times New Roman"/>
          <w:b w:val="0"/>
          <w:i w:val="0"/>
          <w:sz w:val="20"/>
          <w:szCs w:val="20"/>
          <w:u w:val="single"/>
          <w:shd w:val="clear" w:color="auto" w:fill="auto"/>
        </w:rPr>
        <w:t>скважины № 10</w:t>
      </w:r>
      <w:r w:rsidR="00857DB3">
        <w:rPr>
          <w:rStyle w:val="a5"/>
          <w:rFonts w:ascii="Times New Roman" w:hAnsi="Times New Roman"/>
          <w:b w:val="0"/>
          <w:i w:val="0"/>
          <w:sz w:val="20"/>
          <w:szCs w:val="20"/>
          <w:u w:val="single"/>
          <w:shd w:val="clear" w:color="auto" w:fill="auto"/>
        </w:rPr>
        <w:t>2</w:t>
      </w:r>
      <w:r w:rsidRPr="008065C5">
        <w:rPr>
          <w:rStyle w:val="a5"/>
          <w:rFonts w:ascii="Times New Roman" w:hAnsi="Times New Roman"/>
          <w:b w:val="0"/>
          <w:i w:val="0"/>
          <w:sz w:val="20"/>
          <w:szCs w:val="20"/>
          <w:u w:val="single"/>
          <w:shd w:val="clear" w:color="auto" w:fill="auto"/>
        </w:rPr>
        <w:t xml:space="preserve"> Восточно-Сузунского лицензионного участка в 2025 году.</w:t>
      </w:r>
    </w:p>
    <w:p w14:paraId="25CC0BDD" w14:textId="434F334B" w:rsidR="00857DB3" w:rsidRDefault="00857DB3" w:rsidP="00345517">
      <w:pPr>
        <w:kinsoku w:val="0"/>
        <w:overflowPunct w:val="0"/>
        <w:autoSpaceDE w:val="0"/>
        <w:autoSpaceDN w:val="0"/>
        <w:spacing w:before="0"/>
        <w:jc w:val="both"/>
        <w:rPr>
          <w:rFonts w:ascii="Times New Roman" w:hAnsi="Times New Roman"/>
          <w:sz w:val="20"/>
          <w:szCs w:val="20"/>
          <w:u w:val="single"/>
        </w:rPr>
      </w:pPr>
      <w:r w:rsidRPr="00857DB3">
        <w:rPr>
          <w:rFonts w:ascii="Times New Roman" w:hAnsi="Times New Roman"/>
          <w:sz w:val="20"/>
          <w:szCs w:val="20"/>
          <w:u w:val="single"/>
        </w:rPr>
        <w:t>1.5.</w:t>
      </w:r>
      <w:r>
        <w:rPr>
          <w:rFonts w:ascii="Times New Roman" w:hAnsi="Times New Roman"/>
          <w:sz w:val="20"/>
          <w:szCs w:val="20"/>
          <w:u w:val="single"/>
        </w:rPr>
        <w:t>3</w:t>
      </w:r>
      <w:r w:rsidRPr="00857DB3">
        <w:rPr>
          <w:rFonts w:ascii="Times New Roman" w:hAnsi="Times New Roman"/>
          <w:sz w:val="20"/>
          <w:szCs w:val="20"/>
          <w:u w:val="single"/>
        </w:rPr>
        <w:t xml:space="preserve"> Лот №</w:t>
      </w:r>
      <w:r>
        <w:rPr>
          <w:rFonts w:ascii="Times New Roman" w:hAnsi="Times New Roman"/>
          <w:sz w:val="20"/>
          <w:szCs w:val="20"/>
          <w:u w:val="single"/>
        </w:rPr>
        <w:t>3</w:t>
      </w:r>
      <w:r w:rsidRPr="00857DB3">
        <w:rPr>
          <w:rFonts w:ascii="Times New Roman" w:hAnsi="Times New Roman"/>
          <w:sz w:val="20"/>
          <w:szCs w:val="20"/>
          <w:u w:val="single"/>
        </w:rPr>
        <w:t>:</w:t>
      </w:r>
      <w:r w:rsidRPr="00857DB3">
        <w:t xml:space="preserve"> </w:t>
      </w:r>
      <w:bookmarkStart w:id="5" w:name="_Hlk213321789"/>
      <w:r w:rsidRPr="00857DB3">
        <w:rPr>
          <w:rFonts w:ascii="Times New Roman" w:hAnsi="Times New Roman"/>
          <w:sz w:val="20"/>
          <w:szCs w:val="20"/>
          <w:u w:val="single"/>
        </w:rPr>
        <w:t>Данные о расположении скважины в Приложении №1.</w:t>
      </w:r>
      <w:r>
        <w:rPr>
          <w:rFonts w:ascii="Times New Roman" w:hAnsi="Times New Roman"/>
          <w:sz w:val="20"/>
          <w:szCs w:val="20"/>
          <w:u w:val="single"/>
        </w:rPr>
        <w:t>3</w:t>
      </w:r>
      <w:r w:rsidRPr="00857DB3">
        <w:rPr>
          <w:rFonts w:ascii="Times New Roman" w:hAnsi="Times New Roman"/>
          <w:sz w:val="20"/>
          <w:szCs w:val="20"/>
          <w:u w:val="single"/>
        </w:rPr>
        <w:t xml:space="preserve"> «Техническое задание по технологическому сопровождению отбора изолированного керна при бурении поисково-оценочной скважины №1 Восточно-</w:t>
      </w:r>
      <w:r>
        <w:rPr>
          <w:rFonts w:ascii="Times New Roman" w:hAnsi="Times New Roman"/>
          <w:sz w:val="20"/>
          <w:szCs w:val="20"/>
          <w:u w:val="single"/>
        </w:rPr>
        <w:t>Песчаного</w:t>
      </w:r>
      <w:r w:rsidRPr="00857DB3">
        <w:rPr>
          <w:rFonts w:ascii="Times New Roman" w:hAnsi="Times New Roman"/>
          <w:sz w:val="20"/>
          <w:szCs w:val="20"/>
          <w:u w:val="single"/>
        </w:rPr>
        <w:t xml:space="preserve"> лицензионного участка в 2025 году.</w:t>
      </w:r>
    </w:p>
    <w:bookmarkEnd w:id="5"/>
    <w:p w14:paraId="5C4B9D20" w14:textId="65BA1C08" w:rsidR="00857DB3" w:rsidRDefault="00857DB3" w:rsidP="00345517">
      <w:pPr>
        <w:kinsoku w:val="0"/>
        <w:overflowPunct w:val="0"/>
        <w:autoSpaceDE w:val="0"/>
        <w:autoSpaceDN w:val="0"/>
        <w:spacing w:before="0"/>
        <w:jc w:val="both"/>
        <w:rPr>
          <w:rFonts w:ascii="Times New Roman" w:hAnsi="Times New Roman"/>
          <w:sz w:val="20"/>
          <w:szCs w:val="20"/>
          <w:u w:val="single"/>
        </w:rPr>
      </w:pPr>
      <w:r w:rsidRPr="00857DB3">
        <w:rPr>
          <w:rFonts w:ascii="Times New Roman" w:hAnsi="Times New Roman"/>
          <w:sz w:val="20"/>
          <w:szCs w:val="20"/>
          <w:u w:val="single"/>
        </w:rPr>
        <w:t>1.5.</w:t>
      </w:r>
      <w:r>
        <w:rPr>
          <w:rFonts w:ascii="Times New Roman" w:hAnsi="Times New Roman"/>
          <w:sz w:val="20"/>
          <w:szCs w:val="20"/>
          <w:u w:val="single"/>
        </w:rPr>
        <w:t>4</w:t>
      </w:r>
      <w:r w:rsidRPr="00857DB3">
        <w:rPr>
          <w:rFonts w:ascii="Times New Roman" w:hAnsi="Times New Roman"/>
          <w:sz w:val="20"/>
          <w:szCs w:val="20"/>
          <w:u w:val="single"/>
        </w:rPr>
        <w:t xml:space="preserve"> Лот №</w:t>
      </w:r>
      <w:r>
        <w:rPr>
          <w:rFonts w:ascii="Times New Roman" w:hAnsi="Times New Roman"/>
          <w:sz w:val="20"/>
          <w:szCs w:val="20"/>
          <w:u w:val="single"/>
        </w:rPr>
        <w:t>4</w:t>
      </w:r>
      <w:r w:rsidRPr="00857DB3">
        <w:rPr>
          <w:rFonts w:ascii="Times New Roman" w:hAnsi="Times New Roman"/>
          <w:sz w:val="20"/>
          <w:szCs w:val="20"/>
          <w:u w:val="single"/>
        </w:rPr>
        <w:t>:</w:t>
      </w:r>
      <w:r w:rsidRPr="00857DB3">
        <w:t xml:space="preserve"> </w:t>
      </w:r>
      <w:r w:rsidRPr="00857DB3">
        <w:rPr>
          <w:rFonts w:ascii="Times New Roman" w:hAnsi="Times New Roman"/>
          <w:sz w:val="20"/>
          <w:szCs w:val="20"/>
          <w:u w:val="single"/>
        </w:rPr>
        <w:t>Данные о расположении скважины в Приложении №1.</w:t>
      </w:r>
      <w:r>
        <w:rPr>
          <w:rFonts w:ascii="Times New Roman" w:hAnsi="Times New Roman"/>
          <w:sz w:val="20"/>
          <w:szCs w:val="20"/>
          <w:u w:val="single"/>
        </w:rPr>
        <w:t>4</w:t>
      </w:r>
      <w:r w:rsidRPr="00857DB3">
        <w:rPr>
          <w:rFonts w:ascii="Times New Roman" w:hAnsi="Times New Roman"/>
          <w:sz w:val="20"/>
          <w:szCs w:val="20"/>
          <w:u w:val="single"/>
        </w:rPr>
        <w:t xml:space="preserve"> «Техническое задание по технологическому сопровождению отбора изолированного керна при бурении поисково-оценочной скважины №1 </w:t>
      </w:r>
      <w:r>
        <w:rPr>
          <w:rFonts w:ascii="Times New Roman" w:hAnsi="Times New Roman"/>
          <w:sz w:val="20"/>
          <w:szCs w:val="20"/>
          <w:u w:val="single"/>
        </w:rPr>
        <w:t xml:space="preserve">Приозерного </w:t>
      </w:r>
      <w:r w:rsidRPr="00857DB3">
        <w:rPr>
          <w:rFonts w:ascii="Times New Roman" w:hAnsi="Times New Roman"/>
          <w:sz w:val="20"/>
          <w:szCs w:val="20"/>
          <w:u w:val="single"/>
        </w:rPr>
        <w:t>лицензионного участка в 2025 году.</w:t>
      </w:r>
    </w:p>
    <w:p w14:paraId="5AD171E6" w14:textId="054EE2DB" w:rsidR="00857DB3" w:rsidRDefault="00857DB3" w:rsidP="00345517">
      <w:pPr>
        <w:kinsoku w:val="0"/>
        <w:overflowPunct w:val="0"/>
        <w:autoSpaceDE w:val="0"/>
        <w:autoSpaceDN w:val="0"/>
        <w:spacing w:before="0"/>
        <w:jc w:val="both"/>
        <w:rPr>
          <w:rFonts w:ascii="Times New Roman" w:hAnsi="Times New Roman"/>
          <w:sz w:val="20"/>
          <w:szCs w:val="20"/>
          <w:u w:val="single"/>
        </w:rPr>
      </w:pPr>
      <w:r w:rsidRPr="00857DB3">
        <w:rPr>
          <w:rFonts w:ascii="Times New Roman" w:hAnsi="Times New Roman"/>
          <w:sz w:val="20"/>
          <w:szCs w:val="20"/>
          <w:u w:val="single"/>
        </w:rPr>
        <w:t>1.5.</w:t>
      </w:r>
      <w:r>
        <w:rPr>
          <w:rFonts w:ascii="Times New Roman" w:hAnsi="Times New Roman"/>
          <w:sz w:val="20"/>
          <w:szCs w:val="20"/>
          <w:u w:val="single"/>
        </w:rPr>
        <w:t>5</w:t>
      </w:r>
      <w:r w:rsidRPr="00857DB3">
        <w:rPr>
          <w:rFonts w:ascii="Times New Roman" w:hAnsi="Times New Roman"/>
          <w:sz w:val="20"/>
          <w:szCs w:val="20"/>
          <w:u w:val="single"/>
        </w:rPr>
        <w:t xml:space="preserve"> Лот №</w:t>
      </w:r>
      <w:r>
        <w:rPr>
          <w:rFonts w:ascii="Times New Roman" w:hAnsi="Times New Roman"/>
          <w:sz w:val="20"/>
          <w:szCs w:val="20"/>
          <w:u w:val="single"/>
        </w:rPr>
        <w:t>5</w:t>
      </w:r>
      <w:r w:rsidRPr="00857DB3">
        <w:rPr>
          <w:rFonts w:ascii="Times New Roman" w:hAnsi="Times New Roman"/>
          <w:sz w:val="20"/>
          <w:szCs w:val="20"/>
          <w:u w:val="single"/>
        </w:rPr>
        <w:t>:</w:t>
      </w:r>
      <w:r w:rsidRPr="00857DB3">
        <w:t xml:space="preserve"> </w:t>
      </w:r>
      <w:bookmarkStart w:id="6" w:name="_Hlk213321890"/>
      <w:r w:rsidRPr="00857DB3">
        <w:rPr>
          <w:rFonts w:ascii="Times New Roman" w:hAnsi="Times New Roman"/>
          <w:sz w:val="20"/>
          <w:szCs w:val="20"/>
          <w:u w:val="single"/>
        </w:rPr>
        <w:t>Данные о расположении скважины в Приложении №1.</w:t>
      </w:r>
      <w:r>
        <w:rPr>
          <w:rFonts w:ascii="Times New Roman" w:hAnsi="Times New Roman"/>
          <w:sz w:val="20"/>
          <w:szCs w:val="20"/>
          <w:u w:val="single"/>
        </w:rPr>
        <w:t>5</w:t>
      </w:r>
      <w:r w:rsidRPr="00857DB3">
        <w:rPr>
          <w:rFonts w:ascii="Times New Roman" w:hAnsi="Times New Roman"/>
          <w:sz w:val="20"/>
          <w:szCs w:val="20"/>
          <w:u w:val="single"/>
        </w:rPr>
        <w:t xml:space="preserve"> «Техническое задание по технологическому сопровождению отбора изолированного керна при бурении поисково-оценочной скважины №</w:t>
      </w:r>
      <w:r>
        <w:rPr>
          <w:rFonts w:ascii="Times New Roman" w:hAnsi="Times New Roman"/>
          <w:sz w:val="20"/>
          <w:szCs w:val="20"/>
          <w:u w:val="single"/>
        </w:rPr>
        <w:t xml:space="preserve">2 Восточно-Ванкорского-1 </w:t>
      </w:r>
      <w:r w:rsidRPr="00857DB3">
        <w:rPr>
          <w:rFonts w:ascii="Times New Roman" w:hAnsi="Times New Roman"/>
          <w:sz w:val="20"/>
          <w:szCs w:val="20"/>
          <w:u w:val="single"/>
        </w:rPr>
        <w:t>лицензионного участка в 2025 году.</w:t>
      </w:r>
    </w:p>
    <w:bookmarkEnd w:id="6"/>
    <w:p w14:paraId="0783659E" w14:textId="52A700F9" w:rsidR="00857DB3" w:rsidRDefault="00857DB3" w:rsidP="00345517">
      <w:pPr>
        <w:kinsoku w:val="0"/>
        <w:overflowPunct w:val="0"/>
        <w:autoSpaceDE w:val="0"/>
        <w:autoSpaceDN w:val="0"/>
        <w:spacing w:before="0"/>
        <w:jc w:val="both"/>
        <w:rPr>
          <w:rFonts w:ascii="Times New Roman" w:hAnsi="Times New Roman"/>
          <w:sz w:val="20"/>
          <w:szCs w:val="20"/>
          <w:u w:val="single"/>
        </w:rPr>
      </w:pPr>
      <w:r w:rsidRPr="00857DB3">
        <w:rPr>
          <w:rFonts w:ascii="Times New Roman" w:hAnsi="Times New Roman"/>
          <w:sz w:val="20"/>
          <w:szCs w:val="20"/>
          <w:u w:val="single"/>
        </w:rPr>
        <w:t>1.5.</w:t>
      </w:r>
      <w:r>
        <w:rPr>
          <w:rFonts w:ascii="Times New Roman" w:hAnsi="Times New Roman"/>
          <w:sz w:val="20"/>
          <w:szCs w:val="20"/>
          <w:u w:val="single"/>
        </w:rPr>
        <w:t>6</w:t>
      </w:r>
      <w:r w:rsidRPr="00857DB3">
        <w:rPr>
          <w:rFonts w:ascii="Times New Roman" w:hAnsi="Times New Roman"/>
          <w:sz w:val="20"/>
          <w:szCs w:val="20"/>
          <w:u w:val="single"/>
        </w:rPr>
        <w:t xml:space="preserve"> Лот №</w:t>
      </w:r>
      <w:r>
        <w:rPr>
          <w:rFonts w:ascii="Times New Roman" w:hAnsi="Times New Roman"/>
          <w:sz w:val="20"/>
          <w:szCs w:val="20"/>
          <w:u w:val="single"/>
        </w:rPr>
        <w:t>6</w:t>
      </w:r>
      <w:r w:rsidRPr="00857DB3">
        <w:rPr>
          <w:rFonts w:ascii="Times New Roman" w:hAnsi="Times New Roman"/>
          <w:sz w:val="20"/>
          <w:szCs w:val="20"/>
          <w:u w:val="single"/>
        </w:rPr>
        <w:t>:</w:t>
      </w:r>
      <w:r w:rsidRPr="00857DB3">
        <w:t xml:space="preserve"> </w:t>
      </w:r>
      <w:r w:rsidRPr="00857DB3">
        <w:rPr>
          <w:rFonts w:ascii="Times New Roman" w:hAnsi="Times New Roman"/>
          <w:sz w:val="20"/>
          <w:szCs w:val="20"/>
          <w:u w:val="single"/>
        </w:rPr>
        <w:t>Данные о расположении скважины в Приложении №1.</w:t>
      </w:r>
      <w:r>
        <w:rPr>
          <w:rFonts w:ascii="Times New Roman" w:hAnsi="Times New Roman"/>
          <w:sz w:val="20"/>
          <w:szCs w:val="20"/>
          <w:u w:val="single"/>
        </w:rPr>
        <w:t>6</w:t>
      </w:r>
      <w:r w:rsidRPr="00857DB3">
        <w:rPr>
          <w:rFonts w:ascii="Times New Roman" w:hAnsi="Times New Roman"/>
          <w:sz w:val="20"/>
          <w:szCs w:val="20"/>
          <w:u w:val="single"/>
        </w:rPr>
        <w:t xml:space="preserve"> </w:t>
      </w:r>
      <w:bookmarkStart w:id="7" w:name="_Hlk213322154"/>
      <w:r w:rsidRPr="00857DB3">
        <w:rPr>
          <w:rFonts w:ascii="Times New Roman" w:hAnsi="Times New Roman"/>
          <w:sz w:val="20"/>
          <w:szCs w:val="20"/>
          <w:u w:val="single"/>
        </w:rPr>
        <w:t>«Техническое задание по технологическому сопровождению отбора изолированного керна при бурении поисково-оценочной скважины №</w:t>
      </w:r>
      <w:r>
        <w:rPr>
          <w:rFonts w:ascii="Times New Roman" w:hAnsi="Times New Roman"/>
          <w:sz w:val="20"/>
          <w:szCs w:val="20"/>
          <w:u w:val="single"/>
        </w:rPr>
        <w:t xml:space="preserve">3 </w:t>
      </w:r>
      <w:proofErr w:type="spellStart"/>
      <w:r>
        <w:rPr>
          <w:rFonts w:ascii="Times New Roman" w:hAnsi="Times New Roman"/>
          <w:sz w:val="20"/>
          <w:szCs w:val="20"/>
          <w:u w:val="single"/>
        </w:rPr>
        <w:t>Казанцевского</w:t>
      </w:r>
      <w:proofErr w:type="spellEnd"/>
      <w:r>
        <w:rPr>
          <w:rFonts w:ascii="Times New Roman" w:hAnsi="Times New Roman"/>
          <w:sz w:val="20"/>
          <w:szCs w:val="20"/>
          <w:u w:val="single"/>
        </w:rPr>
        <w:t xml:space="preserve"> </w:t>
      </w:r>
      <w:r w:rsidRPr="00857DB3">
        <w:rPr>
          <w:rFonts w:ascii="Times New Roman" w:hAnsi="Times New Roman"/>
          <w:sz w:val="20"/>
          <w:szCs w:val="20"/>
          <w:u w:val="single"/>
        </w:rPr>
        <w:t>лицензионного участка в 2025 году.</w:t>
      </w:r>
      <w:bookmarkEnd w:id="7"/>
    </w:p>
    <w:p w14:paraId="13175DDD" w14:textId="77777777" w:rsidR="008065C5" w:rsidRDefault="008065C5" w:rsidP="00E12587">
      <w:pPr>
        <w:autoSpaceDE w:val="0"/>
        <w:autoSpaceDN w:val="0"/>
        <w:adjustRightInd w:val="0"/>
        <w:spacing w:before="0"/>
        <w:jc w:val="both"/>
        <w:rPr>
          <w:rStyle w:val="a5"/>
          <w:rFonts w:ascii="Times New Roman" w:hAnsi="Times New Roman"/>
          <w:i w:val="0"/>
          <w:sz w:val="20"/>
          <w:szCs w:val="20"/>
          <w:shd w:val="clear" w:color="auto" w:fill="auto"/>
        </w:rPr>
      </w:pPr>
    </w:p>
    <w:p w14:paraId="0278937F" w14:textId="77777777" w:rsidR="00D8497F"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1.6. </w:t>
      </w:r>
      <w:r w:rsidRPr="00CE79D3">
        <w:rPr>
          <w:rStyle w:val="a5"/>
          <w:rFonts w:ascii="Times New Roman" w:hAnsi="Times New Roman"/>
          <w:i w:val="0"/>
          <w:sz w:val="20"/>
          <w:szCs w:val="20"/>
          <w:u w:val="single"/>
          <w:shd w:val="clear" w:color="auto" w:fill="auto"/>
        </w:rPr>
        <w:t xml:space="preserve">Планируемый объем </w:t>
      </w:r>
      <w:r w:rsidR="00EA6FC2" w:rsidRPr="00CE79D3">
        <w:rPr>
          <w:rStyle w:val="a5"/>
          <w:rFonts w:ascii="Times New Roman" w:hAnsi="Times New Roman"/>
          <w:i w:val="0"/>
          <w:sz w:val="20"/>
          <w:szCs w:val="20"/>
          <w:u w:val="single"/>
          <w:shd w:val="clear" w:color="auto" w:fill="auto"/>
        </w:rPr>
        <w:t>услуг</w:t>
      </w:r>
      <w:r w:rsidRPr="00CE79D3">
        <w:rPr>
          <w:rStyle w:val="a5"/>
          <w:rFonts w:ascii="Times New Roman" w:hAnsi="Times New Roman"/>
          <w:i w:val="0"/>
          <w:sz w:val="20"/>
          <w:szCs w:val="20"/>
          <w:u w:val="single"/>
          <w:shd w:val="clear" w:color="auto" w:fill="auto"/>
        </w:rPr>
        <w:t>:</w:t>
      </w:r>
    </w:p>
    <w:p w14:paraId="66BF290E" w14:textId="3DF3E656" w:rsidR="00345517" w:rsidRDefault="00CE79D3" w:rsidP="00345517">
      <w:pPr>
        <w:kinsoku w:val="0"/>
        <w:overflowPunct w:val="0"/>
        <w:autoSpaceDE w:val="0"/>
        <w:autoSpaceDN w:val="0"/>
        <w:spacing w:before="0"/>
        <w:jc w:val="both"/>
        <w:rPr>
          <w:rFonts w:ascii="Times New Roman" w:hAnsi="Times New Roman"/>
          <w:sz w:val="20"/>
          <w:szCs w:val="20"/>
          <w:u w:val="single"/>
        </w:rPr>
      </w:pPr>
      <w:bookmarkStart w:id="8" w:name="_Hlk213322428"/>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.1 Лот №1</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Данные о</w:t>
      </w:r>
      <w:r>
        <w:rPr>
          <w:rStyle w:val="a5"/>
          <w:rFonts w:ascii="Times New Roman" w:hAnsi="Times New Roman"/>
          <w:b w:val="0"/>
          <w:i w:val="0"/>
          <w:sz w:val="20"/>
          <w:szCs w:val="20"/>
          <w:shd w:val="clear" w:color="auto" w:fill="auto"/>
        </w:rPr>
        <w:t>б объеме услуг</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в </w:t>
      </w:r>
      <w:r w:rsidRPr="00C26B4F">
        <w:rPr>
          <w:rStyle w:val="a5"/>
          <w:rFonts w:ascii="Times New Roman" w:hAnsi="Times New Roman"/>
          <w:b w:val="0"/>
          <w:i w:val="0"/>
          <w:sz w:val="20"/>
          <w:szCs w:val="20"/>
          <w:shd w:val="clear" w:color="auto" w:fill="auto"/>
        </w:rPr>
        <w:t xml:space="preserve">Приложении </w:t>
      </w:r>
      <w:r w:rsidR="007E3857">
        <w:rPr>
          <w:rStyle w:val="a5"/>
          <w:rFonts w:ascii="Times New Roman" w:hAnsi="Times New Roman"/>
          <w:b w:val="0"/>
          <w:i w:val="0"/>
          <w:sz w:val="20"/>
          <w:szCs w:val="20"/>
          <w:shd w:val="clear" w:color="auto" w:fill="auto"/>
        </w:rPr>
        <w:t>№</w:t>
      </w:r>
      <w:r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 xml:space="preserve"> </w:t>
      </w:r>
      <w:r w:rsidR="00345517"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sidR="00345517">
        <w:rPr>
          <w:rFonts w:ascii="Times New Roman" w:hAnsi="Times New Roman"/>
          <w:sz w:val="20"/>
          <w:szCs w:val="20"/>
          <w:u w:val="single"/>
        </w:rPr>
        <w:t xml:space="preserve">при </w:t>
      </w:r>
      <w:r w:rsidR="00345517" w:rsidRPr="00541210">
        <w:rPr>
          <w:rFonts w:ascii="Times New Roman" w:hAnsi="Times New Roman"/>
          <w:sz w:val="20"/>
          <w:szCs w:val="20"/>
          <w:u w:val="single"/>
        </w:rPr>
        <w:t xml:space="preserve">бурении поисково-оценочной </w:t>
      </w:r>
      <w:r w:rsidR="00345517" w:rsidRPr="00541210">
        <w:rPr>
          <w:rStyle w:val="a5"/>
          <w:rFonts w:ascii="Times New Roman" w:hAnsi="Times New Roman"/>
          <w:b w:val="0"/>
          <w:i w:val="0"/>
          <w:sz w:val="20"/>
          <w:szCs w:val="20"/>
          <w:u w:val="single"/>
          <w:shd w:val="clear" w:color="auto" w:fill="auto"/>
        </w:rPr>
        <w:t>скважины №</w:t>
      </w:r>
      <w:r w:rsidR="00C77C28">
        <w:rPr>
          <w:rStyle w:val="a5"/>
          <w:rFonts w:ascii="Times New Roman" w:hAnsi="Times New Roman"/>
          <w:b w:val="0"/>
          <w:i w:val="0"/>
          <w:sz w:val="20"/>
          <w:szCs w:val="20"/>
          <w:u w:val="single"/>
          <w:shd w:val="clear" w:color="auto" w:fill="auto"/>
        </w:rPr>
        <w:t>1 Восточно-Тагульского-2</w:t>
      </w:r>
      <w:r w:rsidR="00345517">
        <w:rPr>
          <w:rStyle w:val="a5"/>
          <w:rFonts w:ascii="Times New Roman" w:hAnsi="Times New Roman"/>
          <w:b w:val="0"/>
          <w:i w:val="0"/>
          <w:sz w:val="20"/>
          <w:szCs w:val="20"/>
          <w:u w:val="single"/>
          <w:shd w:val="clear" w:color="auto" w:fill="auto"/>
        </w:rPr>
        <w:t xml:space="preserve"> </w:t>
      </w:r>
      <w:r w:rsidR="00345517" w:rsidRPr="00541210">
        <w:rPr>
          <w:rStyle w:val="a5"/>
          <w:rFonts w:ascii="Times New Roman" w:hAnsi="Times New Roman"/>
          <w:b w:val="0"/>
          <w:i w:val="0"/>
          <w:sz w:val="20"/>
          <w:szCs w:val="20"/>
          <w:u w:val="single"/>
          <w:shd w:val="clear" w:color="auto" w:fill="auto"/>
        </w:rPr>
        <w:t>лицензионного участка</w:t>
      </w:r>
      <w:r w:rsidR="00345517" w:rsidRPr="00541210">
        <w:rPr>
          <w:rFonts w:ascii="Times New Roman" w:hAnsi="Times New Roman"/>
          <w:sz w:val="20"/>
          <w:szCs w:val="20"/>
          <w:u w:val="single"/>
        </w:rPr>
        <w:t>».</w:t>
      </w:r>
    </w:p>
    <w:p w14:paraId="4E96E796" w14:textId="15CDAA68" w:rsidR="008065C5" w:rsidRDefault="008065C5" w:rsidP="00345517">
      <w:pPr>
        <w:kinsoku w:val="0"/>
        <w:overflowPunct w:val="0"/>
        <w:autoSpaceDE w:val="0"/>
        <w:autoSpaceDN w:val="0"/>
        <w:spacing w:before="0"/>
        <w:jc w:val="both"/>
        <w:rPr>
          <w:rStyle w:val="a5"/>
          <w:rFonts w:ascii="Times New Roman" w:hAnsi="Times New Roman"/>
          <w:b w:val="0"/>
          <w:i w:val="0"/>
          <w:sz w:val="20"/>
          <w:szCs w:val="20"/>
          <w:u w:val="single"/>
          <w:shd w:val="clear" w:color="auto" w:fill="auto"/>
        </w:rPr>
      </w:pPr>
      <w:r w:rsidRPr="008065C5">
        <w:rPr>
          <w:rFonts w:ascii="Times New Roman" w:hAnsi="Times New Roman"/>
          <w:sz w:val="20"/>
          <w:szCs w:val="20"/>
        </w:rPr>
        <w:t xml:space="preserve">1.6.2 </w:t>
      </w:r>
      <w:r w:rsidRPr="00C26B4F">
        <w:rPr>
          <w:rStyle w:val="a5"/>
          <w:rFonts w:ascii="Times New Roman" w:hAnsi="Times New Roman"/>
          <w:b w:val="0"/>
          <w:i w:val="0"/>
          <w:sz w:val="20"/>
          <w:szCs w:val="20"/>
          <w:shd w:val="clear" w:color="auto" w:fill="auto"/>
        </w:rPr>
        <w:t>Лот №</w:t>
      </w:r>
      <w:r>
        <w:rPr>
          <w:rStyle w:val="a5"/>
          <w:rFonts w:ascii="Times New Roman" w:hAnsi="Times New Roman"/>
          <w:b w:val="0"/>
          <w:i w:val="0"/>
          <w:sz w:val="20"/>
          <w:szCs w:val="20"/>
          <w:shd w:val="clear" w:color="auto" w:fill="auto"/>
        </w:rPr>
        <w:t xml:space="preserve">2: Данные об объеме услуг </w:t>
      </w:r>
      <w:bookmarkStart w:id="9" w:name="_Hlk179533585"/>
      <w:r>
        <w:rPr>
          <w:rStyle w:val="a5"/>
          <w:rFonts w:ascii="Times New Roman" w:hAnsi="Times New Roman"/>
          <w:b w:val="0"/>
          <w:i w:val="0"/>
          <w:sz w:val="20"/>
          <w:szCs w:val="20"/>
          <w:shd w:val="clear" w:color="auto" w:fill="auto"/>
        </w:rPr>
        <w:t xml:space="preserve">в Приложении №1.2 </w:t>
      </w:r>
      <w:r w:rsidRPr="0034035D">
        <w:rPr>
          <w:rStyle w:val="a5"/>
          <w:rFonts w:ascii="Times New Roman" w:hAnsi="Times New Roman"/>
          <w:b w:val="0"/>
          <w:i w:val="0"/>
          <w:sz w:val="20"/>
          <w:szCs w:val="20"/>
          <w:u w:val="single"/>
          <w:shd w:val="clear" w:color="auto" w:fill="auto"/>
        </w:rPr>
        <w:t xml:space="preserve">«Техническое задание </w:t>
      </w:r>
      <w:r w:rsidRPr="0034035D">
        <w:rPr>
          <w:rFonts w:ascii="Times New Roman" w:hAnsi="Times New Roman"/>
          <w:sz w:val="20"/>
          <w:szCs w:val="20"/>
          <w:u w:val="single"/>
        </w:rPr>
        <w:t xml:space="preserve">по технологическому сопровождению отбора изолированного керна при бурении поисково-оценочной </w:t>
      </w:r>
      <w:r w:rsidRPr="0034035D">
        <w:rPr>
          <w:rStyle w:val="a5"/>
          <w:rFonts w:ascii="Times New Roman" w:hAnsi="Times New Roman"/>
          <w:b w:val="0"/>
          <w:i w:val="0"/>
          <w:sz w:val="20"/>
          <w:szCs w:val="20"/>
          <w:u w:val="single"/>
          <w:shd w:val="clear" w:color="auto" w:fill="auto"/>
        </w:rPr>
        <w:t>скважины № 10</w:t>
      </w:r>
      <w:r w:rsidR="00C77C28">
        <w:rPr>
          <w:rStyle w:val="a5"/>
          <w:rFonts w:ascii="Times New Roman" w:hAnsi="Times New Roman"/>
          <w:b w:val="0"/>
          <w:i w:val="0"/>
          <w:sz w:val="20"/>
          <w:szCs w:val="20"/>
          <w:u w:val="single"/>
          <w:shd w:val="clear" w:color="auto" w:fill="auto"/>
        </w:rPr>
        <w:t>2</w:t>
      </w:r>
      <w:r w:rsidRPr="0034035D">
        <w:rPr>
          <w:rStyle w:val="a5"/>
          <w:rFonts w:ascii="Times New Roman" w:hAnsi="Times New Roman"/>
          <w:b w:val="0"/>
          <w:i w:val="0"/>
          <w:sz w:val="20"/>
          <w:szCs w:val="20"/>
          <w:u w:val="single"/>
          <w:shd w:val="clear" w:color="auto" w:fill="auto"/>
        </w:rPr>
        <w:t xml:space="preserve"> Восточно-Сузунского лицензионного участка».</w:t>
      </w:r>
      <w:bookmarkEnd w:id="9"/>
    </w:p>
    <w:p w14:paraId="197A09DE" w14:textId="254EDBEA" w:rsidR="00C77C28" w:rsidRPr="00C77C28" w:rsidRDefault="00C77C28" w:rsidP="00345517">
      <w:pPr>
        <w:kinsoku w:val="0"/>
        <w:overflowPunct w:val="0"/>
        <w:autoSpaceDE w:val="0"/>
        <w:autoSpaceDN w:val="0"/>
        <w:spacing w:before="0"/>
        <w:jc w:val="both"/>
        <w:rPr>
          <w:rStyle w:val="a5"/>
          <w:rFonts w:ascii="Times New Roman" w:hAnsi="Times New Roman"/>
          <w:b w:val="0"/>
          <w:i w:val="0"/>
          <w:sz w:val="20"/>
          <w:szCs w:val="20"/>
          <w:u w:val="single"/>
          <w:shd w:val="clear" w:color="auto" w:fill="auto"/>
        </w:rPr>
      </w:pPr>
      <w:r w:rsidRPr="00C77C28">
        <w:rPr>
          <w:rStyle w:val="a5"/>
          <w:rFonts w:ascii="Times New Roman" w:hAnsi="Times New Roman"/>
          <w:b w:val="0"/>
          <w:i w:val="0"/>
          <w:sz w:val="20"/>
          <w:szCs w:val="20"/>
          <w:shd w:val="clear" w:color="auto" w:fill="auto"/>
        </w:rPr>
        <w:t>1.6.</w:t>
      </w:r>
      <w:r>
        <w:rPr>
          <w:rStyle w:val="a5"/>
          <w:rFonts w:ascii="Times New Roman" w:hAnsi="Times New Roman"/>
          <w:b w:val="0"/>
          <w:i w:val="0"/>
          <w:sz w:val="20"/>
          <w:szCs w:val="20"/>
          <w:shd w:val="clear" w:color="auto" w:fill="auto"/>
        </w:rPr>
        <w:t>3</w:t>
      </w:r>
      <w:r w:rsidRPr="00C77C28">
        <w:rPr>
          <w:rStyle w:val="a5"/>
          <w:rFonts w:ascii="Times New Roman" w:hAnsi="Times New Roman"/>
          <w:b w:val="0"/>
          <w:i w:val="0"/>
          <w:sz w:val="20"/>
          <w:szCs w:val="20"/>
          <w:shd w:val="clear" w:color="auto" w:fill="auto"/>
        </w:rPr>
        <w:t xml:space="preserve"> Лот №</w:t>
      </w:r>
      <w:r>
        <w:rPr>
          <w:rStyle w:val="a5"/>
          <w:rFonts w:ascii="Times New Roman" w:hAnsi="Times New Roman"/>
          <w:b w:val="0"/>
          <w:i w:val="0"/>
          <w:sz w:val="20"/>
          <w:szCs w:val="20"/>
          <w:shd w:val="clear" w:color="auto" w:fill="auto"/>
        </w:rPr>
        <w:t>3</w:t>
      </w:r>
      <w:r w:rsidRPr="00C77C28">
        <w:rPr>
          <w:rStyle w:val="a5"/>
          <w:rFonts w:ascii="Times New Roman" w:hAnsi="Times New Roman"/>
          <w:b w:val="0"/>
          <w:i w:val="0"/>
          <w:sz w:val="20"/>
          <w:szCs w:val="20"/>
          <w:shd w:val="clear" w:color="auto" w:fill="auto"/>
        </w:rPr>
        <w:t>: Данные об объеме услуг в</w:t>
      </w:r>
      <w:r w:rsidRPr="00C77C28">
        <w:t xml:space="preserve"> </w:t>
      </w:r>
      <w:r w:rsidRPr="00C77C28">
        <w:rPr>
          <w:rStyle w:val="a5"/>
          <w:rFonts w:ascii="Times New Roman" w:hAnsi="Times New Roman"/>
          <w:b w:val="0"/>
          <w:i w:val="0"/>
          <w:sz w:val="20"/>
          <w:szCs w:val="20"/>
          <w:shd w:val="clear" w:color="auto" w:fill="auto"/>
        </w:rPr>
        <w:t xml:space="preserve">Приложении №1.3 </w:t>
      </w:r>
      <w:r w:rsidRPr="00C77C28">
        <w:rPr>
          <w:rStyle w:val="a5"/>
          <w:rFonts w:ascii="Times New Roman" w:hAnsi="Times New Roman"/>
          <w:b w:val="0"/>
          <w:i w:val="0"/>
          <w:sz w:val="20"/>
          <w:szCs w:val="20"/>
          <w:u w:val="single"/>
          <w:shd w:val="clear" w:color="auto" w:fill="auto"/>
        </w:rPr>
        <w:t>«Техническое задание по технологическому сопровождению отбора изолированного керна при бурении поисково-оценочной скважины №1 Восточно-Песчаного лицензионного участка в 2025 году.</w:t>
      </w:r>
    </w:p>
    <w:p w14:paraId="20272DFC" w14:textId="7A588BA5" w:rsidR="00C77C28" w:rsidRPr="00C77C28" w:rsidRDefault="00C77C28" w:rsidP="00345517">
      <w:pPr>
        <w:kinsoku w:val="0"/>
        <w:overflowPunct w:val="0"/>
        <w:autoSpaceDE w:val="0"/>
        <w:autoSpaceDN w:val="0"/>
        <w:spacing w:before="0"/>
        <w:jc w:val="both"/>
        <w:rPr>
          <w:rStyle w:val="a5"/>
          <w:rFonts w:ascii="Times New Roman" w:hAnsi="Times New Roman"/>
          <w:b w:val="0"/>
          <w:i w:val="0"/>
          <w:sz w:val="20"/>
          <w:szCs w:val="20"/>
          <w:u w:val="single"/>
          <w:shd w:val="clear" w:color="auto" w:fill="auto"/>
        </w:rPr>
      </w:pPr>
      <w:r w:rsidRPr="00C77C28">
        <w:rPr>
          <w:rStyle w:val="a5"/>
          <w:rFonts w:ascii="Times New Roman" w:hAnsi="Times New Roman"/>
          <w:b w:val="0"/>
          <w:i w:val="0"/>
          <w:sz w:val="20"/>
          <w:szCs w:val="20"/>
          <w:shd w:val="clear" w:color="auto" w:fill="auto"/>
        </w:rPr>
        <w:t>1.6.</w:t>
      </w:r>
      <w:r>
        <w:rPr>
          <w:rStyle w:val="a5"/>
          <w:rFonts w:ascii="Times New Roman" w:hAnsi="Times New Roman"/>
          <w:b w:val="0"/>
          <w:i w:val="0"/>
          <w:sz w:val="20"/>
          <w:szCs w:val="20"/>
          <w:shd w:val="clear" w:color="auto" w:fill="auto"/>
        </w:rPr>
        <w:t>4</w:t>
      </w:r>
      <w:r w:rsidRPr="00C77C28">
        <w:rPr>
          <w:rStyle w:val="a5"/>
          <w:rFonts w:ascii="Times New Roman" w:hAnsi="Times New Roman"/>
          <w:b w:val="0"/>
          <w:i w:val="0"/>
          <w:sz w:val="20"/>
          <w:szCs w:val="20"/>
          <w:shd w:val="clear" w:color="auto" w:fill="auto"/>
        </w:rPr>
        <w:t xml:space="preserve"> Лот №</w:t>
      </w:r>
      <w:r>
        <w:rPr>
          <w:rStyle w:val="a5"/>
          <w:rFonts w:ascii="Times New Roman" w:hAnsi="Times New Roman"/>
          <w:b w:val="0"/>
          <w:i w:val="0"/>
          <w:sz w:val="20"/>
          <w:szCs w:val="20"/>
          <w:shd w:val="clear" w:color="auto" w:fill="auto"/>
        </w:rPr>
        <w:t>4</w:t>
      </w:r>
      <w:r w:rsidRPr="00C77C28">
        <w:rPr>
          <w:rStyle w:val="a5"/>
          <w:rFonts w:ascii="Times New Roman" w:hAnsi="Times New Roman"/>
          <w:b w:val="0"/>
          <w:i w:val="0"/>
          <w:sz w:val="20"/>
          <w:szCs w:val="20"/>
          <w:shd w:val="clear" w:color="auto" w:fill="auto"/>
        </w:rPr>
        <w:t>: Данные об объеме услуг в</w:t>
      </w:r>
      <w:r w:rsidRPr="00C77C28">
        <w:t xml:space="preserve"> </w:t>
      </w:r>
      <w:r w:rsidRPr="00C77C28">
        <w:rPr>
          <w:rStyle w:val="a5"/>
          <w:rFonts w:ascii="Times New Roman" w:hAnsi="Times New Roman"/>
          <w:b w:val="0"/>
          <w:i w:val="0"/>
          <w:sz w:val="20"/>
          <w:szCs w:val="20"/>
          <w:shd w:val="clear" w:color="auto" w:fill="auto"/>
        </w:rPr>
        <w:t xml:space="preserve">Приложении №1.4 </w:t>
      </w:r>
      <w:r w:rsidRPr="00C77C28">
        <w:rPr>
          <w:rStyle w:val="a5"/>
          <w:rFonts w:ascii="Times New Roman" w:hAnsi="Times New Roman"/>
          <w:b w:val="0"/>
          <w:i w:val="0"/>
          <w:sz w:val="20"/>
          <w:szCs w:val="20"/>
          <w:u w:val="single"/>
          <w:shd w:val="clear" w:color="auto" w:fill="auto"/>
        </w:rPr>
        <w:t>«Техническое задание по технологическому сопровождению отбора изолированного керна при бурении поисково-оценочной скважины №1 Приозерного лицензионного участка в 2025 году.</w:t>
      </w:r>
    </w:p>
    <w:p w14:paraId="3C9D1316" w14:textId="2BE10B8A" w:rsidR="00C77C28" w:rsidRDefault="00C77C28"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77C28">
        <w:rPr>
          <w:rStyle w:val="a5"/>
          <w:rFonts w:ascii="Times New Roman" w:hAnsi="Times New Roman"/>
          <w:b w:val="0"/>
          <w:i w:val="0"/>
          <w:sz w:val="20"/>
          <w:szCs w:val="20"/>
          <w:shd w:val="clear" w:color="auto" w:fill="auto"/>
        </w:rPr>
        <w:t>1.6.</w:t>
      </w:r>
      <w:r>
        <w:rPr>
          <w:rStyle w:val="a5"/>
          <w:rFonts w:ascii="Times New Roman" w:hAnsi="Times New Roman"/>
          <w:b w:val="0"/>
          <w:i w:val="0"/>
          <w:sz w:val="20"/>
          <w:szCs w:val="20"/>
          <w:shd w:val="clear" w:color="auto" w:fill="auto"/>
        </w:rPr>
        <w:t>5</w:t>
      </w:r>
      <w:r w:rsidRPr="00C77C28">
        <w:rPr>
          <w:rStyle w:val="a5"/>
          <w:rFonts w:ascii="Times New Roman" w:hAnsi="Times New Roman"/>
          <w:b w:val="0"/>
          <w:i w:val="0"/>
          <w:sz w:val="20"/>
          <w:szCs w:val="20"/>
          <w:shd w:val="clear" w:color="auto" w:fill="auto"/>
        </w:rPr>
        <w:t xml:space="preserve"> Лот №</w:t>
      </w:r>
      <w:r>
        <w:rPr>
          <w:rStyle w:val="a5"/>
          <w:rFonts w:ascii="Times New Roman" w:hAnsi="Times New Roman"/>
          <w:b w:val="0"/>
          <w:i w:val="0"/>
          <w:sz w:val="20"/>
          <w:szCs w:val="20"/>
          <w:shd w:val="clear" w:color="auto" w:fill="auto"/>
        </w:rPr>
        <w:t>5</w:t>
      </w:r>
      <w:r w:rsidRPr="00C77C28">
        <w:rPr>
          <w:rStyle w:val="a5"/>
          <w:rFonts w:ascii="Times New Roman" w:hAnsi="Times New Roman"/>
          <w:b w:val="0"/>
          <w:i w:val="0"/>
          <w:sz w:val="20"/>
          <w:szCs w:val="20"/>
          <w:shd w:val="clear" w:color="auto" w:fill="auto"/>
        </w:rPr>
        <w:t>: Данные об объеме услуг в</w:t>
      </w:r>
      <w:r w:rsidRPr="00C77C28">
        <w:t xml:space="preserve"> </w:t>
      </w:r>
      <w:r w:rsidRPr="00C77C28">
        <w:rPr>
          <w:rStyle w:val="a5"/>
          <w:rFonts w:ascii="Times New Roman" w:hAnsi="Times New Roman"/>
          <w:b w:val="0"/>
          <w:i w:val="0"/>
          <w:sz w:val="20"/>
          <w:szCs w:val="20"/>
          <w:shd w:val="clear" w:color="auto" w:fill="auto"/>
        </w:rPr>
        <w:t xml:space="preserve">Приложении №1.5 </w:t>
      </w:r>
      <w:r w:rsidRPr="00C77C28">
        <w:rPr>
          <w:rStyle w:val="a5"/>
          <w:rFonts w:ascii="Times New Roman" w:hAnsi="Times New Roman"/>
          <w:b w:val="0"/>
          <w:i w:val="0"/>
          <w:sz w:val="20"/>
          <w:szCs w:val="20"/>
          <w:u w:val="single"/>
          <w:shd w:val="clear" w:color="auto" w:fill="auto"/>
        </w:rPr>
        <w:t>«Техническое задание по технологическому сопровождению отбора изолированного керна при бурении поисково-оценочной скважины №2 Восточно-Ванкорского-1 лицензионного участка в 2025 году.</w:t>
      </w:r>
    </w:p>
    <w:p w14:paraId="11CECE73" w14:textId="09C1C385" w:rsidR="00C77C28" w:rsidRDefault="00C77C28"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77C28">
        <w:rPr>
          <w:rStyle w:val="a5"/>
          <w:rFonts w:ascii="Times New Roman" w:hAnsi="Times New Roman"/>
          <w:b w:val="0"/>
          <w:i w:val="0"/>
          <w:sz w:val="20"/>
          <w:szCs w:val="20"/>
          <w:shd w:val="clear" w:color="auto" w:fill="auto"/>
        </w:rPr>
        <w:lastRenderedPageBreak/>
        <w:t>1.6.</w:t>
      </w:r>
      <w:r>
        <w:rPr>
          <w:rStyle w:val="a5"/>
          <w:rFonts w:ascii="Times New Roman" w:hAnsi="Times New Roman"/>
          <w:b w:val="0"/>
          <w:i w:val="0"/>
          <w:sz w:val="20"/>
          <w:szCs w:val="20"/>
          <w:shd w:val="clear" w:color="auto" w:fill="auto"/>
        </w:rPr>
        <w:t>6</w:t>
      </w:r>
      <w:r w:rsidRPr="00C77C28">
        <w:rPr>
          <w:rStyle w:val="a5"/>
          <w:rFonts w:ascii="Times New Roman" w:hAnsi="Times New Roman"/>
          <w:b w:val="0"/>
          <w:i w:val="0"/>
          <w:sz w:val="20"/>
          <w:szCs w:val="20"/>
          <w:shd w:val="clear" w:color="auto" w:fill="auto"/>
        </w:rPr>
        <w:t xml:space="preserve"> Лот №</w:t>
      </w:r>
      <w:r>
        <w:rPr>
          <w:rStyle w:val="a5"/>
          <w:rFonts w:ascii="Times New Roman" w:hAnsi="Times New Roman"/>
          <w:b w:val="0"/>
          <w:i w:val="0"/>
          <w:sz w:val="20"/>
          <w:szCs w:val="20"/>
          <w:shd w:val="clear" w:color="auto" w:fill="auto"/>
        </w:rPr>
        <w:t>6</w:t>
      </w:r>
      <w:r w:rsidRPr="00C77C28">
        <w:rPr>
          <w:rStyle w:val="a5"/>
          <w:rFonts w:ascii="Times New Roman" w:hAnsi="Times New Roman"/>
          <w:b w:val="0"/>
          <w:i w:val="0"/>
          <w:sz w:val="20"/>
          <w:szCs w:val="20"/>
          <w:shd w:val="clear" w:color="auto" w:fill="auto"/>
        </w:rPr>
        <w:t>: Данные об объеме услуг в</w:t>
      </w:r>
      <w:r w:rsidR="00477566">
        <w:rPr>
          <w:rStyle w:val="a5"/>
          <w:rFonts w:ascii="Times New Roman" w:hAnsi="Times New Roman"/>
          <w:b w:val="0"/>
          <w:i w:val="0"/>
          <w:sz w:val="20"/>
          <w:szCs w:val="20"/>
          <w:shd w:val="clear" w:color="auto" w:fill="auto"/>
        </w:rPr>
        <w:t xml:space="preserve"> Приложении 1.6 </w:t>
      </w:r>
      <w:r w:rsidRPr="00C77C28">
        <w:rPr>
          <w:rStyle w:val="a5"/>
          <w:rFonts w:ascii="Times New Roman" w:hAnsi="Times New Roman"/>
          <w:b w:val="0"/>
          <w:i w:val="0"/>
          <w:sz w:val="20"/>
          <w:szCs w:val="20"/>
          <w:u w:val="single"/>
          <w:shd w:val="clear" w:color="auto" w:fill="auto"/>
        </w:rPr>
        <w:t xml:space="preserve">«Техническое задание по технологическому сопровождению отбора изолированного керна при бурении поисково-оценочной скважины №3 </w:t>
      </w:r>
      <w:proofErr w:type="spellStart"/>
      <w:r w:rsidRPr="00C77C28">
        <w:rPr>
          <w:rStyle w:val="a5"/>
          <w:rFonts w:ascii="Times New Roman" w:hAnsi="Times New Roman"/>
          <w:b w:val="0"/>
          <w:i w:val="0"/>
          <w:sz w:val="20"/>
          <w:szCs w:val="20"/>
          <w:u w:val="single"/>
          <w:shd w:val="clear" w:color="auto" w:fill="auto"/>
        </w:rPr>
        <w:t>Казанцевского</w:t>
      </w:r>
      <w:proofErr w:type="spellEnd"/>
      <w:r w:rsidRPr="00C77C28">
        <w:rPr>
          <w:rStyle w:val="a5"/>
          <w:rFonts w:ascii="Times New Roman" w:hAnsi="Times New Roman"/>
          <w:b w:val="0"/>
          <w:i w:val="0"/>
          <w:sz w:val="20"/>
          <w:szCs w:val="20"/>
          <w:u w:val="single"/>
          <w:shd w:val="clear" w:color="auto" w:fill="auto"/>
        </w:rPr>
        <w:t xml:space="preserve"> лицензионного участка в 2025 году.</w:t>
      </w:r>
    </w:p>
    <w:bookmarkEnd w:id="8"/>
    <w:p w14:paraId="0E3F4CBF" w14:textId="77777777" w:rsidR="008065C5" w:rsidRPr="008065C5" w:rsidRDefault="008065C5" w:rsidP="00345517">
      <w:pPr>
        <w:kinsoku w:val="0"/>
        <w:overflowPunct w:val="0"/>
        <w:autoSpaceDE w:val="0"/>
        <w:autoSpaceDN w:val="0"/>
        <w:spacing w:before="0"/>
        <w:jc w:val="both"/>
        <w:rPr>
          <w:rFonts w:ascii="Times New Roman" w:hAnsi="Times New Roman"/>
          <w:sz w:val="20"/>
          <w:szCs w:val="20"/>
        </w:rPr>
      </w:pPr>
    </w:p>
    <w:p w14:paraId="2D6FFA67" w14:textId="77777777" w:rsidR="00CB0F08" w:rsidRDefault="00906CA1"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E79D3">
        <w:rPr>
          <w:rStyle w:val="a5"/>
          <w:rFonts w:ascii="Times New Roman" w:hAnsi="Times New Roman"/>
          <w:i w:val="0"/>
          <w:sz w:val="20"/>
          <w:szCs w:val="20"/>
          <w:shd w:val="clear" w:color="auto" w:fill="auto"/>
        </w:rPr>
        <w:t xml:space="preserve">1.7 </w:t>
      </w:r>
      <w:r w:rsidRPr="00CE79D3">
        <w:rPr>
          <w:rStyle w:val="a5"/>
          <w:rFonts w:ascii="Times New Roman" w:hAnsi="Times New Roman"/>
          <w:i w:val="0"/>
          <w:sz w:val="20"/>
          <w:szCs w:val="20"/>
          <w:u w:val="single"/>
          <w:shd w:val="clear" w:color="auto" w:fill="auto"/>
        </w:rPr>
        <w:t xml:space="preserve">Заявленная стоимость </w:t>
      </w:r>
      <w:r w:rsidR="00EA6FC2" w:rsidRPr="00CE79D3">
        <w:rPr>
          <w:rStyle w:val="a5"/>
          <w:rFonts w:ascii="Times New Roman" w:hAnsi="Times New Roman"/>
          <w:i w:val="0"/>
          <w:sz w:val="20"/>
          <w:szCs w:val="20"/>
          <w:u w:val="single"/>
          <w:shd w:val="clear" w:color="auto" w:fill="auto"/>
        </w:rPr>
        <w:t>услуг</w:t>
      </w:r>
      <w:r w:rsidRPr="00C26B4F">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w:t>
      </w:r>
      <w:r w:rsidR="00EA6FC2" w:rsidRPr="00C26B4F">
        <w:rPr>
          <w:rStyle w:val="a5"/>
          <w:rFonts w:ascii="Times New Roman" w:hAnsi="Times New Roman"/>
          <w:b w:val="0"/>
          <w:i w:val="0"/>
          <w:sz w:val="20"/>
          <w:szCs w:val="20"/>
          <w:shd w:val="clear" w:color="auto" w:fill="auto"/>
        </w:rPr>
        <w:t>услуг</w:t>
      </w:r>
      <w:r w:rsidRPr="00C26B4F">
        <w:rPr>
          <w:rStyle w:val="a5"/>
          <w:rFonts w:ascii="Times New Roman" w:hAnsi="Times New Roman"/>
          <w:b w:val="0"/>
          <w:i w:val="0"/>
          <w:sz w:val="20"/>
          <w:szCs w:val="20"/>
          <w:shd w:val="clear" w:color="auto" w:fill="auto"/>
        </w:rPr>
        <w:t>, включая затраты на мобилизацию и демобилизацию</w:t>
      </w:r>
    </w:p>
    <w:p w14:paraId="3BE6120B" w14:textId="77777777" w:rsidR="007E3857" w:rsidRPr="00C26B4F" w:rsidRDefault="007E3857"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044EF48F" w14:textId="77777777" w:rsidR="00337640"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1.8 </w:t>
      </w:r>
      <w:r w:rsidRPr="00CE79D3">
        <w:rPr>
          <w:rStyle w:val="a5"/>
          <w:rFonts w:ascii="Times New Roman" w:hAnsi="Times New Roman"/>
          <w:i w:val="0"/>
          <w:sz w:val="20"/>
          <w:szCs w:val="20"/>
          <w:u w:val="single"/>
          <w:shd w:val="clear" w:color="auto" w:fill="auto"/>
        </w:rPr>
        <w:t>Наименование, назначение и цели выполняемых работ/оказываемых услуг</w:t>
      </w:r>
      <w:r w:rsidRPr="00CE79D3">
        <w:rPr>
          <w:rStyle w:val="a5"/>
          <w:rFonts w:ascii="Times New Roman" w:hAnsi="Times New Roman"/>
          <w:i w:val="0"/>
          <w:sz w:val="20"/>
          <w:szCs w:val="20"/>
          <w:shd w:val="clear" w:color="auto" w:fill="auto"/>
        </w:rPr>
        <w:t xml:space="preserve">: </w:t>
      </w:r>
    </w:p>
    <w:p w14:paraId="121552F4" w14:textId="77777777" w:rsidR="00C77C28" w:rsidRDefault="00345517"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 xml:space="preserve">1.8.1 По Лоту №1: </w:t>
      </w:r>
      <w:r w:rsidR="00C77C28" w:rsidRPr="00C77C28">
        <w:rPr>
          <w:rStyle w:val="a5"/>
          <w:rFonts w:ascii="Times New Roman" w:hAnsi="Times New Roman"/>
          <w:b w:val="0"/>
          <w:i w:val="0"/>
          <w:sz w:val="20"/>
          <w:szCs w:val="20"/>
          <w:shd w:val="clear" w:color="auto" w:fill="auto"/>
        </w:rPr>
        <w:t>Оказание услуг по технологическому сопровождению отбора изолированного керна при бурении поисково-оценочной скважины №1 Восточно-Тагульского-2 лицензионного участка в 2026 году.</w:t>
      </w:r>
    </w:p>
    <w:p w14:paraId="40B2CAF3" w14:textId="388A28CA" w:rsidR="008065C5" w:rsidRDefault="008065C5"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1.8.</w:t>
      </w:r>
      <w:r w:rsidR="00C77C28">
        <w:rPr>
          <w:rStyle w:val="a5"/>
          <w:rFonts w:ascii="Times New Roman" w:hAnsi="Times New Roman"/>
          <w:b w:val="0"/>
          <w:i w:val="0"/>
          <w:sz w:val="20"/>
          <w:szCs w:val="20"/>
          <w:shd w:val="clear" w:color="auto" w:fill="auto"/>
        </w:rPr>
        <w:t>2</w:t>
      </w:r>
      <w:r>
        <w:rPr>
          <w:rStyle w:val="a5"/>
          <w:rFonts w:ascii="Times New Roman" w:hAnsi="Times New Roman"/>
          <w:b w:val="0"/>
          <w:i w:val="0"/>
          <w:sz w:val="20"/>
          <w:szCs w:val="20"/>
          <w:shd w:val="clear" w:color="auto" w:fill="auto"/>
        </w:rPr>
        <w:t xml:space="preserve"> По </w:t>
      </w:r>
      <w:r w:rsidRPr="00C26B4F">
        <w:rPr>
          <w:rStyle w:val="a5"/>
          <w:rFonts w:ascii="Times New Roman" w:hAnsi="Times New Roman"/>
          <w:b w:val="0"/>
          <w:i w:val="0"/>
          <w:sz w:val="20"/>
          <w:szCs w:val="20"/>
          <w:shd w:val="clear" w:color="auto" w:fill="auto"/>
        </w:rPr>
        <w:t>Лот</w:t>
      </w:r>
      <w:r>
        <w:rPr>
          <w:rStyle w:val="a5"/>
          <w:rFonts w:ascii="Times New Roman" w:hAnsi="Times New Roman"/>
          <w:b w:val="0"/>
          <w:i w:val="0"/>
          <w:sz w:val="20"/>
          <w:szCs w:val="20"/>
          <w:shd w:val="clear" w:color="auto" w:fill="auto"/>
        </w:rPr>
        <w:t>у</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2: </w:t>
      </w:r>
      <w:r w:rsidR="00C77C28" w:rsidRPr="00C77C28">
        <w:rPr>
          <w:rStyle w:val="a5"/>
          <w:rFonts w:ascii="Times New Roman" w:hAnsi="Times New Roman"/>
          <w:b w:val="0"/>
          <w:i w:val="0"/>
          <w:sz w:val="20"/>
          <w:szCs w:val="20"/>
          <w:shd w:val="clear" w:color="auto" w:fill="auto"/>
        </w:rPr>
        <w:t>Оказание услуг по технологическому сопровождению отбора изолированного керна при бурении поисково-оценочной скважины № 102 Восточно-Сузунского лицензионного участка в 2026 году.</w:t>
      </w:r>
    </w:p>
    <w:p w14:paraId="3EA15DF2" w14:textId="0A23F327" w:rsidR="00C77C28" w:rsidRDefault="00C77C28"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77C28">
        <w:rPr>
          <w:rStyle w:val="a5"/>
          <w:rFonts w:ascii="Times New Roman" w:hAnsi="Times New Roman"/>
          <w:b w:val="0"/>
          <w:i w:val="0"/>
          <w:sz w:val="20"/>
          <w:szCs w:val="20"/>
          <w:shd w:val="clear" w:color="auto" w:fill="auto"/>
        </w:rPr>
        <w:t>1.8.</w:t>
      </w:r>
      <w:r>
        <w:rPr>
          <w:rStyle w:val="a5"/>
          <w:rFonts w:ascii="Times New Roman" w:hAnsi="Times New Roman"/>
          <w:b w:val="0"/>
          <w:i w:val="0"/>
          <w:sz w:val="20"/>
          <w:szCs w:val="20"/>
          <w:shd w:val="clear" w:color="auto" w:fill="auto"/>
        </w:rPr>
        <w:t>3</w:t>
      </w:r>
      <w:r w:rsidRPr="00C77C28">
        <w:rPr>
          <w:rStyle w:val="a5"/>
          <w:rFonts w:ascii="Times New Roman" w:hAnsi="Times New Roman"/>
          <w:b w:val="0"/>
          <w:i w:val="0"/>
          <w:sz w:val="20"/>
          <w:szCs w:val="20"/>
          <w:shd w:val="clear" w:color="auto" w:fill="auto"/>
        </w:rPr>
        <w:t xml:space="preserve"> По Лоту №</w:t>
      </w:r>
      <w:r>
        <w:rPr>
          <w:rStyle w:val="a5"/>
          <w:rFonts w:ascii="Times New Roman" w:hAnsi="Times New Roman"/>
          <w:b w:val="0"/>
          <w:i w:val="0"/>
          <w:sz w:val="20"/>
          <w:szCs w:val="20"/>
          <w:shd w:val="clear" w:color="auto" w:fill="auto"/>
        </w:rPr>
        <w:t>3</w:t>
      </w:r>
      <w:r w:rsidRPr="00C77C28">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№1 Восточно-Песчаного лицензионного участка в 2026 году.</w:t>
      </w:r>
    </w:p>
    <w:p w14:paraId="76515B4D" w14:textId="7DF5836A" w:rsidR="00C77C28" w:rsidRDefault="00C77C28"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77C28">
        <w:rPr>
          <w:rStyle w:val="a5"/>
          <w:rFonts w:ascii="Times New Roman" w:hAnsi="Times New Roman"/>
          <w:b w:val="0"/>
          <w:i w:val="0"/>
          <w:sz w:val="20"/>
          <w:szCs w:val="20"/>
          <w:shd w:val="clear" w:color="auto" w:fill="auto"/>
        </w:rPr>
        <w:t>1.8.</w:t>
      </w:r>
      <w:r>
        <w:rPr>
          <w:rStyle w:val="a5"/>
          <w:rFonts w:ascii="Times New Roman" w:hAnsi="Times New Roman"/>
          <w:b w:val="0"/>
          <w:i w:val="0"/>
          <w:sz w:val="20"/>
          <w:szCs w:val="20"/>
          <w:shd w:val="clear" w:color="auto" w:fill="auto"/>
        </w:rPr>
        <w:t>4</w:t>
      </w:r>
      <w:r w:rsidRPr="00C77C28">
        <w:rPr>
          <w:rStyle w:val="a5"/>
          <w:rFonts w:ascii="Times New Roman" w:hAnsi="Times New Roman"/>
          <w:b w:val="0"/>
          <w:i w:val="0"/>
          <w:sz w:val="20"/>
          <w:szCs w:val="20"/>
          <w:shd w:val="clear" w:color="auto" w:fill="auto"/>
        </w:rPr>
        <w:t xml:space="preserve"> По Лоту №</w:t>
      </w:r>
      <w:r>
        <w:rPr>
          <w:rStyle w:val="a5"/>
          <w:rFonts w:ascii="Times New Roman" w:hAnsi="Times New Roman"/>
          <w:b w:val="0"/>
          <w:i w:val="0"/>
          <w:sz w:val="20"/>
          <w:szCs w:val="20"/>
          <w:shd w:val="clear" w:color="auto" w:fill="auto"/>
        </w:rPr>
        <w:t>4</w:t>
      </w:r>
      <w:r w:rsidRPr="00C77C28">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№1 Приозерного лицензионного участка в 2026 году.</w:t>
      </w:r>
    </w:p>
    <w:p w14:paraId="71D6ED1C" w14:textId="6C5C0A7A" w:rsidR="00C77C28" w:rsidRDefault="00C77C28"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77C28">
        <w:rPr>
          <w:rStyle w:val="a5"/>
          <w:rFonts w:ascii="Times New Roman" w:hAnsi="Times New Roman"/>
          <w:b w:val="0"/>
          <w:i w:val="0"/>
          <w:sz w:val="20"/>
          <w:szCs w:val="20"/>
          <w:shd w:val="clear" w:color="auto" w:fill="auto"/>
        </w:rPr>
        <w:t>1.8.</w:t>
      </w:r>
      <w:r>
        <w:rPr>
          <w:rStyle w:val="a5"/>
          <w:rFonts w:ascii="Times New Roman" w:hAnsi="Times New Roman"/>
          <w:b w:val="0"/>
          <w:i w:val="0"/>
          <w:sz w:val="20"/>
          <w:szCs w:val="20"/>
          <w:shd w:val="clear" w:color="auto" w:fill="auto"/>
        </w:rPr>
        <w:t>5</w:t>
      </w:r>
      <w:r w:rsidRPr="00C77C28">
        <w:rPr>
          <w:rStyle w:val="a5"/>
          <w:rFonts w:ascii="Times New Roman" w:hAnsi="Times New Roman"/>
          <w:b w:val="0"/>
          <w:i w:val="0"/>
          <w:sz w:val="20"/>
          <w:szCs w:val="20"/>
          <w:shd w:val="clear" w:color="auto" w:fill="auto"/>
        </w:rPr>
        <w:t xml:space="preserve"> По Лоту №</w:t>
      </w:r>
      <w:r>
        <w:rPr>
          <w:rStyle w:val="a5"/>
          <w:rFonts w:ascii="Times New Roman" w:hAnsi="Times New Roman"/>
          <w:b w:val="0"/>
          <w:i w:val="0"/>
          <w:sz w:val="20"/>
          <w:szCs w:val="20"/>
          <w:shd w:val="clear" w:color="auto" w:fill="auto"/>
        </w:rPr>
        <w:t>5</w:t>
      </w:r>
      <w:r w:rsidRPr="00C77C28">
        <w:rPr>
          <w:rStyle w:val="a5"/>
          <w:rFonts w:ascii="Times New Roman" w:hAnsi="Times New Roman"/>
          <w:b w:val="0"/>
          <w:i w:val="0"/>
          <w:sz w:val="20"/>
          <w:szCs w:val="20"/>
          <w:shd w:val="clear" w:color="auto" w:fill="auto"/>
        </w:rPr>
        <w:t>: Оказание услуг по технологическому сопровождению отбора изолированного керна при бурении поисково-оценочной скважины №2 Восточно-Ванкорского-1 лицензионного участка в 2026 году.</w:t>
      </w:r>
    </w:p>
    <w:p w14:paraId="5E855ECC" w14:textId="540A0F32" w:rsidR="00C77C28" w:rsidRDefault="00C77C28"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77C28">
        <w:rPr>
          <w:rStyle w:val="a5"/>
          <w:rFonts w:ascii="Times New Roman" w:hAnsi="Times New Roman"/>
          <w:b w:val="0"/>
          <w:i w:val="0"/>
          <w:sz w:val="20"/>
          <w:szCs w:val="20"/>
          <w:shd w:val="clear" w:color="auto" w:fill="auto"/>
        </w:rPr>
        <w:t>1.8.</w:t>
      </w:r>
      <w:r>
        <w:rPr>
          <w:rStyle w:val="a5"/>
          <w:rFonts w:ascii="Times New Roman" w:hAnsi="Times New Roman"/>
          <w:b w:val="0"/>
          <w:i w:val="0"/>
          <w:sz w:val="20"/>
          <w:szCs w:val="20"/>
          <w:shd w:val="clear" w:color="auto" w:fill="auto"/>
        </w:rPr>
        <w:t>6</w:t>
      </w:r>
      <w:r w:rsidRPr="00C77C28">
        <w:rPr>
          <w:rStyle w:val="a5"/>
          <w:rFonts w:ascii="Times New Roman" w:hAnsi="Times New Roman"/>
          <w:b w:val="0"/>
          <w:i w:val="0"/>
          <w:sz w:val="20"/>
          <w:szCs w:val="20"/>
          <w:shd w:val="clear" w:color="auto" w:fill="auto"/>
        </w:rPr>
        <w:t xml:space="preserve"> По Лоту №</w:t>
      </w:r>
      <w:r>
        <w:rPr>
          <w:rStyle w:val="a5"/>
          <w:rFonts w:ascii="Times New Roman" w:hAnsi="Times New Roman"/>
          <w:b w:val="0"/>
          <w:i w:val="0"/>
          <w:sz w:val="20"/>
          <w:szCs w:val="20"/>
          <w:shd w:val="clear" w:color="auto" w:fill="auto"/>
        </w:rPr>
        <w:t>6</w:t>
      </w:r>
      <w:r w:rsidRPr="00C77C28">
        <w:rPr>
          <w:rStyle w:val="a5"/>
          <w:rFonts w:ascii="Times New Roman" w:hAnsi="Times New Roman"/>
          <w:b w:val="0"/>
          <w:i w:val="0"/>
          <w:sz w:val="20"/>
          <w:szCs w:val="20"/>
          <w:shd w:val="clear" w:color="auto" w:fill="auto"/>
        </w:rPr>
        <w:t xml:space="preserve">: Оказание услуг по технологическому сопровождению отбора изолированного керна при бурении поисково-оценочной скважины №3 </w:t>
      </w:r>
      <w:proofErr w:type="spellStart"/>
      <w:r w:rsidRPr="00C77C28">
        <w:rPr>
          <w:rStyle w:val="a5"/>
          <w:rFonts w:ascii="Times New Roman" w:hAnsi="Times New Roman"/>
          <w:b w:val="0"/>
          <w:i w:val="0"/>
          <w:sz w:val="20"/>
          <w:szCs w:val="20"/>
          <w:shd w:val="clear" w:color="auto" w:fill="auto"/>
        </w:rPr>
        <w:t>Казанцевского</w:t>
      </w:r>
      <w:proofErr w:type="spellEnd"/>
      <w:r w:rsidRPr="00C77C28">
        <w:rPr>
          <w:rStyle w:val="a5"/>
          <w:rFonts w:ascii="Times New Roman" w:hAnsi="Times New Roman"/>
          <w:b w:val="0"/>
          <w:i w:val="0"/>
          <w:sz w:val="20"/>
          <w:szCs w:val="20"/>
          <w:shd w:val="clear" w:color="auto" w:fill="auto"/>
        </w:rPr>
        <w:t xml:space="preserve"> лицензионного участка в 2026 году.</w:t>
      </w:r>
    </w:p>
    <w:p w14:paraId="2620A332" w14:textId="77777777" w:rsidR="00CB0F08" w:rsidRPr="00E12587" w:rsidRDefault="00CB0F08" w:rsidP="00E12587">
      <w:pPr>
        <w:autoSpaceDE w:val="0"/>
        <w:autoSpaceDN w:val="0"/>
        <w:adjustRightInd w:val="0"/>
        <w:spacing w:before="0"/>
        <w:jc w:val="both"/>
        <w:rPr>
          <w:rFonts w:ascii="Times New Roman" w:hAnsi="Times New Roman"/>
          <w:sz w:val="20"/>
          <w:szCs w:val="20"/>
        </w:rPr>
      </w:pPr>
    </w:p>
    <w:p w14:paraId="4D21839D" w14:textId="142F7685" w:rsidR="00337640" w:rsidRPr="00CB0F08" w:rsidRDefault="00B97791" w:rsidP="00E12587">
      <w:pPr>
        <w:autoSpaceDE w:val="0"/>
        <w:autoSpaceDN w:val="0"/>
        <w:adjustRightInd w:val="0"/>
        <w:spacing w:before="0"/>
        <w:jc w:val="both"/>
        <w:rPr>
          <w:rFonts w:ascii="Times New Roman" w:hAnsi="Times New Roman"/>
          <w:b/>
          <w:sz w:val="20"/>
          <w:szCs w:val="20"/>
          <w:u w:val="single"/>
        </w:rPr>
      </w:pPr>
      <w:r w:rsidRPr="00CE79D3">
        <w:rPr>
          <w:rFonts w:ascii="Times New Roman" w:hAnsi="Times New Roman"/>
          <w:b/>
          <w:sz w:val="20"/>
          <w:szCs w:val="20"/>
        </w:rPr>
        <w:t xml:space="preserve">1.9. </w:t>
      </w:r>
      <w:r w:rsidRPr="00CB0F08">
        <w:rPr>
          <w:rFonts w:ascii="Times New Roman" w:hAnsi="Times New Roman"/>
          <w:b/>
          <w:sz w:val="20"/>
          <w:szCs w:val="20"/>
          <w:u w:val="single"/>
        </w:rPr>
        <w:t xml:space="preserve">Сведения </w:t>
      </w:r>
      <w:r w:rsidR="00C16960">
        <w:rPr>
          <w:rFonts w:ascii="Times New Roman" w:hAnsi="Times New Roman"/>
          <w:b/>
          <w:sz w:val="20"/>
          <w:szCs w:val="20"/>
          <w:u w:val="single"/>
        </w:rPr>
        <w:t xml:space="preserve">по </w:t>
      </w:r>
      <w:r w:rsidRPr="00CB0F08">
        <w:rPr>
          <w:rFonts w:ascii="Times New Roman" w:hAnsi="Times New Roman"/>
          <w:b/>
          <w:sz w:val="20"/>
          <w:szCs w:val="20"/>
          <w:u w:val="single"/>
        </w:rPr>
        <w:t xml:space="preserve">скважине, условия </w:t>
      </w:r>
      <w:r w:rsidR="00EA6FC2" w:rsidRPr="00CB0F08">
        <w:rPr>
          <w:rFonts w:ascii="Times New Roman" w:hAnsi="Times New Roman"/>
          <w:b/>
          <w:sz w:val="20"/>
          <w:szCs w:val="20"/>
          <w:u w:val="single"/>
        </w:rPr>
        <w:t>оказания услуг</w:t>
      </w:r>
      <w:r w:rsidR="00E12587" w:rsidRPr="00CB0F08">
        <w:rPr>
          <w:rFonts w:ascii="Times New Roman" w:hAnsi="Times New Roman"/>
          <w:b/>
          <w:sz w:val="20"/>
          <w:szCs w:val="20"/>
          <w:u w:val="single"/>
        </w:rPr>
        <w:t xml:space="preserve"> </w:t>
      </w:r>
      <w:r w:rsidRPr="00CB0F08">
        <w:rPr>
          <w:rFonts w:ascii="Times New Roman" w:hAnsi="Times New Roman"/>
          <w:b/>
          <w:sz w:val="20"/>
          <w:szCs w:val="20"/>
          <w:u w:val="single"/>
        </w:rPr>
        <w:t>изложены</w:t>
      </w:r>
      <w:r w:rsidR="00337640" w:rsidRPr="00CB0F08">
        <w:rPr>
          <w:rFonts w:ascii="Times New Roman" w:hAnsi="Times New Roman"/>
          <w:b/>
          <w:sz w:val="20"/>
          <w:szCs w:val="20"/>
          <w:u w:val="single"/>
        </w:rPr>
        <w:t>:</w:t>
      </w:r>
    </w:p>
    <w:p w14:paraId="19C2FEB2" w14:textId="69534EC4" w:rsidR="00345517" w:rsidRDefault="002A1E61" w:rsidP="00345517">
      <w:pPr>
        <w:autoSpaceDE w:val="0"/>
        <w:autoSpaceDN w:val="0"/>
        <w:adjustRightInd w:val="0"/>
        <w:spacing w:before="0"/>
        <w:jc w:val="both"/>
        <w:rPr>
          <w:rFonts w:ascii="Times New Roman" w:hAnsi="Times New Roman"/>
          <w:sz w:val="20"/>
          <w:szCs w:val="20"/>
          <w:u w:val="single"/>
        </w:rPr>
      </w:pPr>
      <w:bookmarkStart w:id="10" w:name="_Hlk213322471"/>
      <w:bookmarkStart w:id="11" w:name="_Hlk213330566"/>
      <w:r>
        <w:rPr>
          <w:rFonts w:ascii="Times New Roman" w:hAnsi="Times New Roman"/>
          <w:sz w:val="20"/>
          <w:szCs w:val="20"/>
        </w:rPr>
        <w:t xml:space="preserve">1.9.1 Лот №1: </w:t>
      </w:r>
      <w:bookmarkEnd w:id="10"/>
      <w:r w:rsidR="00345517">
        <w:rPr>
          <w:rFonts w:ascii="Times New Roman" w:hAnsi="Times New Roman"/>
          <w:sz w:val="20"/>
          <w:szCs w:val="20"/>
        </w:rPr>
        <w:t xml:space="preserve">в </w:t>
      </w:r>
      <w:r w:rsidR="00345517" w:rsidRPr="00C26B4F">
        <w:rPr>
          <w:rStyle w:val="a5"/>
          <w:rFonts w:ascii="Times New Roman" w:hAnsi="Times New Roman"/>
          <w:b w:val="0"/>
          <w:i w:val="0"/>
          <w:sz w:val="20"/>
          <w:szCs w:val="20"/>
          <w:shd w:val="clear" w:color="auto" w:fill="auto"/>
        </w:rPr>
        <w:t xml:space="preserve">Приложении </w:t>
      </w:r>
      <w:r w:rsidR="00345517">
        <w:rPr>
          <w:rStyle w:val="a5"/>
          <w:rFonts w:ascii="Times New Roman" w:hAnsi="Times New Roman"/>
          <w:b w:val="0"/>
          <w:i w:val="0"/>
          <w:sz w:val="20"/>
          <w:szCs w:val="20"/>
          <w:shd w:val="clear" w:color="auto" w:fill="auto"/>
        </w:rPr>
        <w:t>№</w:t>
      </w:r>
      <w:r w:rsidR="00345517" w:rsidRPr="00C26B4F">
        <w:rPr>
          <w:rStyle w:val="a5"/>
          <w:rFonts w:ascii="Times New Roman" w:hAnsi="Times New Roman"/>
          <w:b w:val="0"/>
          <w:i w:val="0"/>
          <w:sz w:val="20"/>
          <w:szCs w:val="20"/>
          <w:shd w:val="clear" w:color="auto" w:fill="auto"/>
        </w:rPr>
        <w:t>1</w:t>
      </w:r>
      <w:r w:rsidR="00345517">
        <w:rPr>
          <w:rStyle w:val="a5"/>
          <w:rFonts w:ascii="Times New Roman" w:hAnsi="Times New Roman"/>
          <w:b w:val="0"/>
          <w:i w:val="0"/>
          <w:sz w:val="20"/>
          <w:szCs w:val="20"/>
          <w:shd w:val="clear" w:color="auto" w:fill="auto"/>
        </w:rPr>
        <w:t xml:space="preserve">.1 </w:t>
      </w:r>
      <w:r w:rsidR="00C77C28" w:rsidRPr="00C77C28">
        <w:rPr>
          <w:rFonts w:ascii="Times New Roman" w:hAnsi="Times New Roman"/>
          <w:sz w:val="20"/>
          <w:szCs w:val="20"/>
          <w:u w:val="single"/>
        </w:rPr>
        <w:t>«Техническое задание по технологическому сопровождению отбора изолированного керна при бурении поисково-оценочной скважины №1 Восточно-Тагульского-2 лицензионного участка».</w:t>
      </w:r>
    </w:p>
    <w:p w14:paraId="68B1B247" w14:textId="384D1DF0" w:rsidR="008065C5" w:rsidRPr="008065C5" w:rsidRDefault="008065C5" w:rsidP="00345517">
      <w:pPr>
        <w:autoSpaceDE w:val="0"/>
        <w:autoSpaceDN w:val="0"/>
        <w:adjustRightInd w:val="0"/>
        <w:spacing w:before="0"/>
        <w:jc w:val="both"/>
        <w:rPr>
          <w:rFonts w:ascii="Times New Roman" w:hAnsi="Times New Roman"/>
          <w:sz w:val="20"/>
          <w:szCs w:val="20"/>
        </w:rPr>
      </w:pPr>
      <w:bookmarkStart w:id="12" w:name="_Hlk213322442"/>
      <w:r w:rsidRPr="008065C5">
        <w:rPr>
          <w:rFonts w:ascii="Times New Roman" w:hAnsi="Times New Roman"/>
          <w:sz w:val="20"/>
          <w:szCs w:val="20"/>
        </w:rPr>
        <w:t xml:space="preserve">1.9.2 </w:t>
      </w:r>
      <w:r>
        <w:rPr>
          <w:rFonts w:ascii="Times New Roman" w:hAnsi="Times New Roman"/>
          <w:sz w:val="20"/>
          <w:szCs w:val="20"/>
        </w:rPr>
        <w:t xml:space="preserve">Лот №2 </w:t>
      </w:r>
      <w:bookmarkEnd w:id="12"/>
      <w:r>
        <w:rPr>
          <w:rStyle w:val="a5"/>
          <w:rFonts w:ascii="Times New Roman" w:hAnsi="Times New Roman"/>
          <w:b w:val="0"/>
          <w:i w:val="0"/>
          <w:sz w:val="20"/>
          <w:szCs w:val="20"/>
          <w:shd w:val="clear" w:color="auto" w:fill="auto"/>
        </w:rPr>
        <w:t xml:space="preserve">в Приложении №1.2 </w:t>
      </w:r>
      <w:r w:rsidR="00C77C28" w:rsidRPr="00C77C28">
        <w:rPr>
          <w:rFonts w:ascii="Times New Roman" w:hAnsi="Times New Roman"/>
          <w:sz w:val="20"/>
          <w:szCs w:val="20"/>
          <w:u w:val="single"/>
        </w:rPr>
        <w:t>«Техническое задание по технологическому сопровождению отбора изолированного керна при бурении поисково-оценочной скважины № 102 Восточно-Сузунского лицензионного участка».</w:t>
      </w:r>
    </w:p>
    <w:p w14:paraId="04112FCE" w14:textId="63408E52" w:rsidR="00B84989" w:rsidRPr="00C77C28" w:rsidRDefault="00C77C28" w:rsidP="00E12587">
      <w:pPr>
        <w:autoSpaceDE w:val="0"/>
        <w:autoSpaceDN w:val="0"/>
        <w:adjustRightInd w:val="0"/>
        <w:spacing w:before="0"/>
        <w:jc w:val="both"/>
        <w:rPr>
          <w:rFonts w:ascii="Times New Roman" w:hAnsi="Times New Roman"/>
          <w:sz w:val="20"/>
          <w:szCs w:val="20"/>
        </w:rPr>
      </w:pPr>
      <w:r w:rsidRPr="00C77C28">
        <w:rPr>
          <w:rFonts w:ascii="Times New Roman" w:hAnsi="Times New Roman"/>
          <w:sz w:val="20"/>
          <w:szCs w:val="20"/>
        </w:rPr>
        <w:t>1.9.</w:t>
      </w:r>
      <w:r>
        <w:rPr>
          <w:rFonts w:ascii="Times New Roman" w:hAnsi="Times New Roman"/>
          <w:sz w:val="20"/>
          <w:szCs w:val="20"/>
        </w:rPr>
        <w:t>3</w:t>
      </w:r>
      <w:r w:rsidRPr="00C77C28">
        <w:rPr>
          <w:rFonts w:ascii="Times New Roman" w:hAnsi="Times New Roman"/>
          <w:sz w:val="20"/>
          <w:szCs w:val="20"/>
        </w:rPr>
        <w:t xml:space="preserve"> Лот №</w:t>
      </w:r>
      <w:r>
        <w:rPr>
          <w:rFonts w:ascii="Times New Roman" w:hAnsi="Times New Roman"/>
          <w:sz w:val="20"/>
          <w:szCs w:val="20"/>
        </w:rPr>
        <w:t>3</w:t>
      </w:r>
      <w:r w:rsidRPr="00C77C28">
        <w:rPr>
          <w:rFonts w:ascii="Times New Roman" w:hAnsi="Times New Roman"/>
          <w:sz w:val="20"/>
          <w:szCs w:val="20"/>
        </w:rPr>
        <w:t>:</w:t>
      </w:r>
      <w:r w:rsidRPr="00C77C28">
        <w:rPr>
          <w:rFonts w:ascii="Times New Roman" w:hAnsi="Times New Roman"/>
          <w:sz w:val="20"/>
          <w:szCs w:val="20"/>
          <w:u w:val="single"/>
        </w:rPr>
        <w:t xml:space="preserve"> в Приложении №1.3 «Техническое задание по технологическому сопровождению отбора изолированного керна при бурении поисково-оценочной скважины №1 Восточно-Песчаного лицензионного участка в 2025 году.</w:t>
      </w:r>
    </w:p>
    <w:p w14:paraId="3558FFB1" w14:textId="4875FB67" w:rsidR="00C77C28" w:rsidRPr="00C77C28" w:rsidRDefault="00C77C28" w:rsidP="00E12587">
      <w:pPr>
        <w:autoSpaceDE w:val="0"/>
        <w:autoSpaceDN w:val="0"/>
        <w:adjustRightInd w:val="0"/>
        <w:spacing w:before="0"/>
        <w:jc w:val="both"/>
        <w:rPr>
          <w:rFonts w:ascii="Times New Roman" w:hAnsi="Times New Roman"/>
          <w:sz w:val="20"/>
          <w:szCs w:val="20"/>
        </w:rPr>
      </w:pPr>
      <w:r w:rsidRPr="00C77C28">
        <w:rPr>
          <w:rFonts w:ascii="Times New Roman" w:hAnsi="Times New Roman"/>
          <w:sz w:val="20"/>
          <w:szCs w:val="20"/>
        </w:rPr>
        <w:t>1.9.</w:t>
      </w:r>
      <w:r w:rsidR="00477566">
        <w:rPr>
          <w:rFonts w:ascii="Times New Roman" w:hAnsi="Times New Roman"/>
          <w:sz w:val="20"/>
          <w:szCs w:val="20"/>
        </w:rPr>
        <w:t>4</w:t>
      </w:r>
      <w:r w:rsidRPr="00C77C28">
        <w:rPr>
          <w:rFonts w:ascii="Times New Roman" w:hAnsi="Times New Roman"/>
          <w:sz w:val="20"/>
          <w:szCs w:val="20"/>
        </w:rPr>
        <w:t xml:space="preserve"> Лот №</w:t>
      </w:r>
      <w:r w:rsidR="00477566">
        <w:rPr>
          <w:rFonts w:ascii="Times New Roman" w:hAnsi="Times New Roman"/>
          <w:sz w:val="20"/>
          <w:szCs w:val="20"/>
        </w:rPr>
        <w:t>4</w:t>
      </w:r>
      <w:r w:rsidRPr="00C77C28">
        <w:rPr>
          <w:rFonts w:ascii="Times New Roman" w:hAnsi="Times New Roman"/>
          <w:sz w:val="20"/>
          <w:szCs w:val="20"/>
        </w:rPr>
        <w:t>:</w:t>
      </w:r>
      <w:r w:rsidR="00477566" w:rsidRPr="00477566">
        <w:rPr>
          <w:rFonts w:ascii="Times New Roman" w:hAnsi="Times New Roman"/>
          <w:sz w:val="20"/>
          <w:szCs w:val="20"/>
          <w:u w:val="single"/>
        </w:rPr>
        <w:t xml:space="preserve"> </w:t>
      </w:r>
      <w:r w:rsidR="00477566" w:rsidRPr="00C77C28">
        <w:rPr>
          <w:rFonts w:ascii="Times New Roman" w:hAnsi="Times New Roman"/>
          <w:sz w:val="20"/>
          <w:szCs w:val="20"/>
          <w:u w:val="single"/>
        </w:rPr>
        <w:t>в Приложении №1.4 «Техническое задание по технологическому сопровождению отбора изолированного керна при бурении поисково-оценочной скважины №1 Приозерного лицензионного участка в 2025 году.</w:t>
      </w:r>
    </w:p>
    <w:p w14:paraId="5114770A" w14:textId="7B0FDBB2" w:rsidR="00C77C28" w:rsidRPr="00C77C28" w:rsidRDefault="00C77C28" w:rsidP="00E12587">
      <w:pPr>
        <w:autoSpaceDE w:val="0"/>
        <w:autoSpaceDN w:val="0"/>
        <w:adjustRightInd w:val="0"/>
        <w:spacing w:before="0"/>
        <w:jc w:val="both"/>
        <w:rPr>
          <w:rFonts w:ascii="Times New Roman" w:hAnsi="Times New Roman"/>
          <w:sz w:val="20"/>
          <w:szCs w:val="20"/>
        </w:rPr>
      </w:pPr>
      <w:r w:rsidRPr="00C77C28">
        <w:rPr>
          <w:rFonts w:ascii="Times New Roman" w:hAnsi="Times New Roman"/>
          <w:sz w:val="20"/>
          <w:szCs w:val="20"/>
        </w:rPr>
        <w:t>1.9.</w:t>
      </w:r>
      <w:r w:rsidR="00477566">
        <w:rPr>
          <w:rFonts w:ascii="Times New Roman" w:hAnsi="Times New Roman"/>
          <w:sz w:val="20"/>
          <w:szCs w:val="20"/>
        </w:rPr>
        <w:t>5</w:t>
      </w:r>
      <w:r w:rsidRPr="00C77C28">
        <w:rPr>
          <w:rFonts w:ascii="Times New Roman" w:hAnsi="Times New Roman"/>
          <w:sz w:val="20"/>
          <w:szCs w:val="20"/>
        </w:rPr>
        <w:t xml:space="preserve"> Лот №</w:t>
      </w:r>
      <w:r w:rsidR="00477566">
        <w:rPr>
          <w:rFonts w:ascii="Times New Roman" w:hAnsi="Times New Roman"/>
          <w:sz w:val="20"/>
          <w:szCs w:val="20"/>
        </w:rPr>
        <w:t>5</w:t>
      </w:r>
      <w:r w:rsidRPr="00C77C28">
        <w:rPr>
          <w:rFonts w:ascii="Times New Roman" w:hAnsi="Times New Roman"/>
          <w:sz w:val="20"/>
          <w:szCs w:val="20"/>
        </w:rPr>
        <w:t>:</w:t>
      </w:r>
      <w:r w:rsidR="00477566" w:rsidRPr="00477566">
        <w:rPr>
          <w:rFonts w:ascii="Times New Roman" w:hAnsi="Times New Roman"/>
          <w:sz w:val="20"/>
          <w:szCs w:val="20"/>
          <w:u w:val="single"/>
        </w:rPr>
        <w:t xml:space="preserve"> </w:t>
      </w:r>
      <w:r w:rsidR="00477566" w:rsidRPr="00C77C28">
        <w:rPr>
          <w:rFonts w:ascii="Times New Roman" w:hAnsi="Times New Roman"/>
          <w:sz w:val="20"/>
          <w:szCs w:val="20"/>
          <w:u w:val="single"/>
        </w:rPr>
        <w:t>в Приложении №1.5 «Техническое задание по технологическому сопровождению отбора изолированного керна при бурении поисково-оценочной скважины №2 Восточно-Ванкорского-1 лицензионного участка в 2025 году.</w:t>
      </w:r>
    </w:p>
    <w:p w14:paraId="3CF6AF01" w14:textId="10F83693" w:rsidR="00C77C28" w:rsidRPr="00C77C28" w:rsidRDefault="00C77C28" w:rsidP="00E12587">
      <w:pPr>
        <w:autoSpaceDE w:val="0"/>
        <w:autoSpaceDN w:val="0"/>
        <w:adjustRightInd w:val="0"/>
        <w:spacing w:before="0"/>
        <w:jc w:val="both"/>
        <w:rPr>
          <w:rFonts w:ascii="Times New Roman" w:hAnsi="Times New Roman"/>
          <w:sz w:val="20"/>
          <w:szCs w:val="20"/>
        </w:rPr>
      </w:pPr>
      <w:r w:rsidRPr="00C77C28">
        <w:rPr>
          <w:rFonts w:ascii="Times New Roman" w:hAnsi="Times New Roman"/>
          <w:sz w:val="20"/>
          <w:szCs w:val="20"/>
        </w:rPr>
        <w:t>1.9.</w:t>
      </w:r>
      <w:r w:rsidR="00477566">
        <w:rPr>
          <w:rFonts w:ascii="Times New Roman" w:hAnsi="Times New Roman"/>
          <w:sz w:val="20"/>
          <w:szCs w:val="20"/>
        </w:rPr>
        <w:t>6</w:t>
      </w:r>
      <w:r w:rsidRPr="00C77C28">
        <w:rPr>
          <w:rFonts w:ascii="Times New Roman" w:hAnsi="Times New Roman"/>
          <w:sz w:val="20"/>
          <w:szCs w:val="20"/>
        </w:rPr>
        <w:t xml:space="preserve"> Лот №</w:t>
      </w:r>
      <w:r w:rsidR="00477566">
        <w:rPr>
          <w:rFonts w:ascii="Times New Roman" w:hAnsi="Times New Roman"/>
          <w:sz w:val="20"/>
          <w:szCs w:val="20"/>
        </w:rPr>
        <w:t>6</w:t>
      </w:r>
      <w:r w:rsidRPr="00C77C28">
        <w:rPr>
          <w:rFonts w:ascii="Times New Roman" w:hAnsi="Times New Roman"/>
          <w:sz w:val="20"/>
          <w:szCs w:val="20"/>
        </w:rPr>
        <w:t>:</w:t>
      </w:r>
      <w:r w:rsidR="00477566" w:rsidRPr="00477566">
        <w:rPr>
          <w:rFonts w:ascii="Times New Roman" w:hAnsi="Times New Roman"/>
          <w:sz w:val="20"/>
          <w:szCs w:val="20"/>
          <w:u w:val="single"/>
        </w:rPr>
        <w:t xml:space="preserve"> </w:t>
      </w:r>
      <w:r w:rsidR="00477566" w:rsidRPr="00C77C28">
        <w:rPr>
          <w:rFonts w:ascii="Times New Roman" w:hAnsi="Times New Roman"/>
          <w:sz w:val="20"/>
          <w:szCs w:val="20"/>
          <w:u w:val="single"/>
        </w:rPr>
        <w:t xml:space="preserve">в </w:t>
      </w:r>
      <w:r w:rsidR="00477566">
        <w:rPr>
          <w:rFonts w:ascii="Times New Roman" w:hAnsi="Times New Roman"/>
          <w:sz w:val="20"/>
          <w:szCs w:val="20"/>
          <w:u w:val="single"/>
        </w:rPr>
        <w:t xml:space="preserve">Приложении 1.6 </w:t>
      </w:r>
      <w:r w:rsidR="00477566" w:rsidRPr="00C77C28">
        <w:rPr>
          <w:rFonts w:ascii="Times New Roman" w:hAnsi="Times New Roman"/>
          <w:sz w:val="20"/>
          <w:szCs w:val="20"/>
          <w:u w:val="single"/>
        </w:rPr>
        <w:t xml:space="preserve">«Техническое задание по технологическому сопровождению отбора изолированного керна при бурении поисково-оценочной скважины №3 </w:t>
      </w:r>
      <w:proofErr w:type="spellStart"/>
      <w:r w:rsidR="00477566" w:rsidRPr="00C77C28">
        <w:rPr>
          <w:rFonts w:ascii="Times New Roman" w:hAnsi="Times New Roman"/>
          <w:sz w:val="20"/>
          <w:szCs w:val="20"/>
          <w:u w:val="single"/>
        </w:rPr>
        <w:t>Казанцевского</w:t>
      </w:r>
      <w:proofErr w:type="spellEnd"/>
      <w:r w:rsidR="00477566" w:rsidRPr="00C77C28">
        <w:rPr>
          <w:rFonts w:ascii="Times New Roman" w:hAnsi="Times New Roman"/>
          <w:sz w:val="20"/>
          <w:szCs w:val="20"/>
          <w:u w:val="single"/>
        </w:rPr>
        <w:t xml:space="preserve"> лицензионного участка в 2025 году.</w:t>
      </w:r>
    </w:p>
    <w:bookmarkEnd w:id="11"/>
    <w:p w14:paraId="2263956E" w14:textId="615533BC" w:rsidR="00693964" w:rsidRPr="00A35FD4" w:rsidRDefault="00246C87" w:rsidP="00246C87">
      <w:pPr>
        <w:autoSpaceDE w:val="0"/>
        <w:autoSpaceDN w:val="0"/>
        <w:adjustRightInd w:val="0"/>
        <w:spacing w:before="0"/>
        <w:jc w:val="both"/>
        <w:rPr>
          <w:rFonts w:ascii="Times New Roman" w:hAnsi="Times New Roman"/>
          <w:b/>
          <w:i/>
          <w:iCs/>
          <w:sz w:val="20"/>
          <w:szCs w:val="20"/>
        </w:rPr>
      </w:pPr>
      <w:r>
        <w:rPr>
          <w:rFonts w:ascii="Times New Roman" w:hAnsi="Times New Roman"/>
          <w:sz w:val="20"/>
          <w:szCs w:val="20"/>
          <w:u w:val="single"/>
        </w:rPr>
        <w:br w:type="column"/>
      </w:r>
      <w:r w:rsidR="005704D6" w:rsidRPr="00A35FD4">
        <w:rPr>
          <w:rFonts w:ascii="Times New Roman" w:hAnsi="Times New Roman"/>
          <w:b/>
          <w:i/>
          <w:iCs/>
          <w:sz w:val="20"/>
          <w:szCs w:val="20"/>
        </w:rPr>
        <w:lastRenderedPageBreak/>
        <w:t>2</w:t>
      </w:r>
      <w:r w:rsidR="00906CA1" w:rsidRPr="00C26B4F">
        <w:rPr>
          <w:rFonts w:ascii="Times New Roman" w:hAnsi="Times New Roman"/>
          <w:b/>
          <w:i/>
          <w:iCs/>
          <w:sz w:val="20"/>
          <w:szCs w:val="20"/>
        </w:rPr>
        <w:t xml:space="preserve">. Требования к предмету закупки: </w:t>
      </w:r>
      <w:r w:rsidR="00E87136" w:rsidRPr="00A35FD4">
        <w:rPr>
          <w:rFonts w:ascii="Times New Roman" w:hAnsi="Times New Roman"/>
          <w:b/>
          <w:i/>
          <w:iCs/>
          <w:sz w:val="20"/>
          <w:szCs w:val="20"/>
        </w:rPr>
        <w:t>Лот</w:t>
      </w:r>
      <w:r w:rsidR="00C77C28">
        <w:rPr>
          <w:rFonts w:ascii="Times New Roman" w:hAnsi="Times New Roman"/>
          <w:b/>
          <w:i/>
          <w:iCs/>
          <w:sz w:val="20"/>
          <w:szCs w:val="20"/>
        </w:rPr>
        <w:t>ы</w:t>
      </w:r>
      <w:r w:rsidR="00E87136" w:rsidRPr="00A35FD4">
        <w:rPr>
          <w:rFonts w:ascii="Times New Roman" w:hAnsi="Times New Roman"/>
          <w:b/>
          <w:i/>
          <w:iCs/>
          <w:sz w:val="20"/>
          <w:szCs w:val="20"/>
        </w:rPr>
        <w:t xml:space="preserve"> №1</w:t>
      </w:r>
      <w:r w:rsidR="00C77C28">
        <w:rPr>
          <w:rFonts w:ascii="Times New Roman" w:hAnsi="Times New Roman"/>
          <w:b/>
          <w:i/>
          <w:iCs/>
          <w:sz w:val="20"/>
          <w:szCs w:val="20"/>
        </w:rPr>
        <w:t xml:space="preserve"> - 6</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DD17B6" w:rsidRPr="00C26B4F" w14:paraId="33400C50" w14:textId="77777777" w:rsidTr="0087753F">
        <w:trPr>
          <w:trHeight w:val="491"/>
          <w:tblHeader/>
        </w:trPr>
        <w:tc>
          <w:tcPr>
            <w:tcW w:w="709" w:type="dxa"/>
            <w:vMerge w:val="restart"/>
            <w:shd w:val="clear" w:color="auto" w:fill="D9D9D9"/>
            <w:vAlign w:val="center"/>
            <w:hideMark/>
          </w:tcPr>
          <w:p w14:paraId="61685B26"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п/п</w:t>
            </w:r>
          </w:p>
        </w:tc>
        <w:tc>
          <w:tcPr>
            <w:tcW w:w="6237" w:type="dxa"/>
            <w:vMerge w:val="restart"/>
            <w:shd w:val="clear" w:color="auto" w:fill="D9D9D9"/>
            <w:vAlign w:val="center"/>
            <w:hideMark/>
          </w:tcPr>
          <w:p w14:paraId="7B7DB7DD"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21038B2E"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1FFF1AC9"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18B357E8" w14:textId="77777777" w:rsidR="00DD17B6" w:rsidRPr="00C26B4F" w:rsidRDefault="00DD17B6" w:rsidP="00D24FE1">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tr w:rsidR="00DD17B6" w:rsidRPr="00C26B4F" w14:paraId="3A23EFE9" w14:textId="77777777" w:rsidTr="0087753F">
        <w:trPr>
          <w:trHeight w:val="491"/>
          <w:tblHeader/>
        </w:trPr>
        <w:tc>
          <w:tcPr>
            <w:tcW w:w="709" w:type="dxa"/>
            <w:vMerge/>
            <w:shd w:val="clear" w:color="auto" w:fill="D9D9D9"/>
            <w:vAlign w:val="center"/>
            <w:hideMark/>
          </w:tcPr>
          <w:p w14:paraId="3B253945" w14:textId="77777777" w:rsidR="00DD17B6" w:rsidRPr="00C26B4F" w:rsidRDefault="00DD17B6" w:rsidP="00D24FE1">
            <w:pPr>
              <w:spacing w:before="0"/>
              <w:rPr>
                <w:rFonts w:ascii="Times New Roman" w:hAnsi="Times New Roman"/>
                <w:b/>
                <w:bCs/>
                <w:sz w:val="20"/>
                <w:szCs w:val="20"/>
              </w:rPr>
            </w:pPr>
          </w:p>
        </w:tc>
        <w:tc>
          <w:tcPr>
            <w:tcW w:w="6237" w:type="dxa"/>
            <w:vMerge/>
            <w:shd w:val="clear" w:color="auto" w:fill="D9D9D9"/>
            <w:vAlign w:val="center"/>
            <w:hideMark/>
          </w:tcPr>
          <w:p w14:paraId="1E12EE99" w14:textId="77777777" w:rsidR="00DD17B6" w:rsidRPr="00C26B4F" w:rsidRDefault="00DD17B6" w:rsidP="00D24FE1">
            <w:pPr>
              <w:spacing w:before="0"/>
              <w:rPr>
                <w:rFonts w:ascii="Times New Roman" w:hAnsi="Times New Roman"/>
                <w:b/>
                <w:bCs/>
                <w:sz w:val="20"/>
                <w:szCs w:val="20"/>
              </w:rPr>
            </w:pPr>
          </w:p>
        </w:tc>
        <w:tc>
          <w:tcPr>
            <w:tcW w:w="4990" w:type="dxa"/>
            <w:vMerge/>
            <w:shd w:val="clear" w:color="auto" w:fill="D9D9D9"/>
            <w:vAlign w:val="center"/>
            <w:hideMark/>
          </w:tcPr>
          <w:p w14:paraId="575837F3" w14:textId="77777777" w:rsidR="00DD17B6" w:rsidRPr="00C26B4F" w:rsidRDefault="00DD17B6" w:rsidP="00D24FE1">
            <w:pPr>
              <w:spacing w:before="0"/>
              <w:rPr>
                <w:rFonts w:ascii="Times New Roman" w:hAnsi="Times New Roman"/>
                <w:b/>
                <w:bCs/>
                <w:sz w:val="20"/>
                <w:szCs w:val="20"/>
              </w:rPr>
            </w:pPr>
          </w:p>
        </w:tc>
        <w:tc>
          <w:tcPr>
            <w:tcW w:w="1389" w:type="dxa"/>
            <w:vMerge/>
            <w:shd w:val="clear" w:color="auto" w:fill="D9D9D9"/>
            <w:vAlign w:val="center"/>
            <w:hideMark/>
          </w:tcPr>
          <w:p w14:paraId="6E675358" w14:textId="77777777" w:rsidR="00DD17B6" w:rsidRPr="00C26B4F" w:rsidRDefault="00DD17B6" w:rsidP="00D24FE1">
            <w:pPr>
              <w:spacing w:before="0"/>
              <w:rPr>
                <w:rFonts w:ascii="Times New Roman" w:hAnsi="Times New Roman"/>
                <w:b/>
                <w:bCs/>
                <w:sz w:val="20"/>
                <w:szCs w:val="20"/>
              </w:rPr>
            </w:pPr>
          </w:p>
        </w:tc>
        <w:tc>
          <w:tcPr>
            <w:tcW w:w="1559" w:type="dxa"/>
            <w:vMerge/>
            <w:shd w:val="clear" w:color="auto" w:fill="D9D9D9"/>
            <w:vAlign w:val="center"/>
            <w:hideMark/>
          </w:tcPr>
          <w:p w14:paraId="0CF550A8" w14:textId="77777777" w:rsidR="00DD17B6" w:rsidRPr="00C26B4F" w:rsidRDefault="00DD17B6" w:rsidP="00D24FE1">
            <w:pPr>
              <w:spacing w:before="0"/>
              <w:rPr>
                <w:rFonts w:ascii="Times New Roman" w:hAnsi="Times New Roman"/>
                <w:b/>
                <w:bCs/>
                <w:sz w:val="20"/>
                <w:szCs w:val="20"/>
                <w:u w:val="single"/>
              </w:rPr>
            </w:pPr>
          </w:p>
        </w:tc>
      </w:tr>
      <w:tr w:rsidR="00103ED4" w:rsidRPr="00C26B4F" w14:paraId="4589FC84" w14:textId="77777777" w:rsidTr="00885876">
        <w:trPr>
          <w:trHeight w:val="382"/>
        </w:trPr>
        <w:tc>
          <w:tcPr>
            <w:tcW w:w="709" w:type="dxa"/>
            <w:shd w:val="clear" w:color="auto" w:fill="auto"/>
            <w:noWrap/>
            <w:vAlign w:val="center"/>
          </w:tcPr>
          <w:p w14:paraId="0FB77DF0"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2.1</w:t>
            </w:r>
          </w:p>
        </w:tc>
        <w:tc>
          <w:tcPr>
            <w:tcW w:w="14175" w:type="dxa"/>
            <w:gridSpan w:val="4"/>
            <w:shd w:val="clear" w:color="auto" w:fill="auto"/>
            <w:vAlign w:val="center"/>
          </w:tcPr>
          <w:p w14:paraId="0D670DD2" w14:textId="77777777" w:rsidR="00103ED4" w:rsidRPr="00C26B4F" w:rsidRDefault="00103ED4" w:rsidP="00103ED4">
            <w:pPr>
              <w:spacing w:before="0"/>
              <w:jc w:val="center"/>
              <w:rPr>
                <w:rFonts w:ascii="Times New Roman" w:hAnsi="Times New Roman"/>
                <w:b/>
                <w:sz w:val="20"/>
                <w:szCs w:val="20"/>
              </w:rPr>
            </w:pPr>
            <w:r>
              <w:rPr>
                <w:rFonts w:ascii="Times New Roman" w:hAnsi="Times New Roman"/>
                <w:b/>
                <w:sz w:val="20"/>
                <w:szCs w:val="20"/>
              </w:rPr>
              <w:t>Общие положения</w:t>
            </w:r>
          </w:p>
        </w:tc>
      </w:tr>
      <w:tr w:rsidR="00103ED4" w:rsidRPr="00C26B4F" w14:paraId="603BFBA4" w14:textId="77777777" w:rsidTr="0087753F">
        <w:trPr>
          <w:trHeight w:val="382"/>
        </w:trPr>
        <w:tc>
          <w:tcPr>
            <w:tcW w:w="709" w:type="dxa"/>
            <w:shd w:val="clear" w:color="auto" w:fill="auto"/>
            <w:noWrap/>
            <w:vAlign w:val="center"/>
          </w:tcPr>
          <w:p w14:paraId="59A93BE1"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w:t>
            </w:r>
            <w:r w:rsidR="00103ED4" w:rsidRPr="00C26B4F">
              <w:rPr>
                <w:rFonts w:ascii="Times New Roman" w:hAnsi="Times New Roman"/>
                <w:sz w:val="20"/>
                <w:szCs w:val="20"/>
              </w:rPr>
              <w:t>.1</w:t>
            </w:r>
            <w:r>
              <w:rPr>
                <w:rFonts w:ascii="Times New Roman" w:hAnsi="Times New Roman"/>
                <w:sz w:val="20"/>
                <w:szCs w:val="20"/>
              </w:rPr>
              <w:t>.1</w:t>
            </w:r>
          </w:p>
        </w:tc>
        <w:tc>
          <w:tcPr>
            <w:tcW w:w="6237" w:type="dxa"/>
            <w:shd w:val="clear" w:color="auto" w:fill="auto"/>
            <w:vAlign w:val="center"/>
          </w:tcPr>
          <w:p w14:paraId="4C6AFE1B"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договора ООО "БНГРЭ" на оказание услуг по отбору изолированного керна: </w:t>
            </w:r>
          </w:p>
          <w:p w14:paraId="3FA323B5" w14:textId="77777777" w:rsidR="00103ED4" w:rsidRPr="00C26B4F" w:rsidRDefault="00103ED4" w:rsidP="00103ED4">
            <w:pPr>
              <w:pStyle w:val="ae"/>
              <w:tabs>
                <w:tab w:val="left" w:pos="460"/>
              </w:tabs>
              <w:ind w:left="35"/>
              <w:contextualSpacing/>
              <w:jc w:val="both"/>
              <w:rPr>
                <w:sz w:val="20"/>
                <w:szCs w:val="20"/>
              </w:rPr>
            </w:pPr>
            <w:r w:rsidRPr="00C26B4F">
              <w:rPr>
                <w:rFonts w:ascii="Arial" w:hAnsi="Arial" w:cs="Arial"/>
                <w:sz w:val="20"/>
                <w:szCs w:val="20"/>
              </w:rPr>
              <w:t xml:space="preserve">- </w:t>
            </w:r>
            <w:r w:rsidRPr="00C26B4F">
              <w:rPr>
                <w:sz w:val="20"/>
                <w:szCs w:val="20"/>
              </w:rPr>
              <w:t xml:space="preserve">проектом договора; </w:t>
            </w:r>
          </w:p>
          <w:p w14:paraId="709D9EAF"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sz w:val="20"/>
                <w:szCs w:val="20"/>
              </w:rPr>
              <w:t>-</w:t>
            </w:r>
            <w:r>
              <w:rPr>
                <w:rFonts w:ascii="Times New Roman" w:hAnsi="Times New Roman"/>
                <w:sz w:val="20"/>
                <w:szCs w:val="20"/>
              </w:rPr>
              <w:t xml:space="preserve"> </w:t>
            </w:r>
            <w:r w:rsidRPr="00C26B4F">
              <w:rPr>
                <w:rFonts w:ascii="Times New Roman" w:hAnsi="Times New Roman"/>
                <w:sz w:val="20"/>
                <w:szCs w:val="20"/>
              </w:rPr>
              <w:t>готовность оказания услуг по договору без привлечения субподрядчиков.</w:t>
            </w:r>
          </w:p>
        </w:tc>
        <w:tc>
          <w:tcPr>
            <w:tcW w:w="4990" w:type="dxa"/>
            <w:shd w:val="clear" w:color="auto" w:fill="auto"/>
            <w:vAlign w:val="center"/>
          </w:tcPr>
          <w:p w14:paraId="69DD87CC" w14:textId="77777777" w:rsidR="00103ED4" w:rsidRPr="00C26B4F" w:rsidRDefault="009F1784" w:rsidP="00103ED4">
            <w:pPr>
              <w:spacing w:before="0"/>
              <w:jc w:val="both"/>
              <w:rPr>
                <w:rFonts w:ascii="Times New Roman" w:hAnsi="Times New Roman"/>
                <w:color w:val="000000"/>
                <w:sz w:val="20"/>
                <w:szCs w:val="20"/>
              </w:rPr>
            </w:pPr>
            <w:r w:rsidRPr="009F1784">
              <w:rPr>
                <w:rFonts w:ascii="Times New Roman" w:hAnsi="Times New Roman"/>
                <w:sz w:val="20"/>
                <w:szCs w:val="20"/>
              </w:rPr>
              <w:t>Гарантийное письмо в свободной форме о согласии со всеми условиями проекта договора (Форма 3)</w:t>
            </w:r>
          </w:p>
        </w:tc>
        <w:tc>
          <w:tcPr>
            <w:tcW w:w="1389" w:type="dxa"/>
            <w:shd w:val="clear" w:color="auto" w:fill="auto"/>
            <w:vAlign w:val="center"/>
          </w:tcPr>
          <w:p w14:paraId="72AF906C"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54446DFA"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37139F06" w14:textId="77777777" w:rsidTr="0087753F">
        <w:trPr>
          <w:trHeight w:val="382"/>
        </w:trPr>
        <w:tc>
          <w:tcPr>
            <w:tcW w:w="709" w:type="dxa"/>
            <w:shd w:val="clear" w:color="auto" w:fill="auto"/>
            <w:noWrap/>
            <w:vAlign w:val="center"/>
          </w:tcPr>
          <w:p w14:paraId="7831AB0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1.2</w:t>
            </w:r>
          </w:p>
        </w:tc>
        <w:tc>
          <w:tcPr>
            <w:tcW w:w="6237" w:type="dxa"/>
            <w:shd w:val="clear" w:color="auto" w:fill="auto"/>
          </w:tcPr>
          <w:p w14:paraId="247B0D5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990" w:type="dxa"/>
            <w:shd w:val="clear" w:color="auto" w:fill="auto"/>
            <w:vAlign w:val="center"/>
          </w:tcPr>
          <w:p w14:paraId="1FBB04A4"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4ADD91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C6E85E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05112E4" w14:textId="77777777" w:rsidTr="0087753F">
        <w:trPr>
          <w:trHeight w:val="382"/>
        </w:trPr>
        <w:tc>
          <w:tcPr>
            <w:tcW w:w="709" w:type="dxa"/>
            <w:shd w:val="clear" w:color="auto" w:fill="auto"/>
            <w:noWrap/>
            <w:vAlign w:val="center"/>
          </w:tcPr>
          <w:p w14:paraId="06C8745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1.3</w:t>
            </w:r>
          </w:p>
        </w:tc>
        <w:tc>
          <w:tcPr>
            <w:tcW w:w="6237" w:type="dxa"/>
            <w:shd w:val="clear" w:color="auto" w:fill="auto"/>
          </w:tcPr>
          <w:p w14:paraId="5323C1D6"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DD00A3B"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смерть в результате несчастного случая;</w:t>
            </w:r>
          </w:p>
          <w:p w14:paraId="51254AF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990" w:type="dxa"/>
            <w:shd w:val="clear" w:color="auto" w:fill="auto"/>
            <w:vAlign w:val="center"/>
          </w:tcPr>
          <w:p w14:paraId="1EB96476"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94FB2F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191C57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53E6A1AF" w14:textId="77777777" w:rsidTr="00885876">
        <w:trPr>
          <w:trHeight w:val="382"/>
        </w:trPr>
        <w:tc>
          <w:tcPr>
            <w:tcW w:w="709" w:type="dxa"/>
            <w:shd w:val="clear" w:color="auto" w:fill="auto"/>
            <w:noWrap/>
            <w:vAlign w:val="center"/>
            <w:hideMark/>
          </w:tcPr>
          <w:p w14:paraId="614E7231" w14:textId="77777777" w:rsidR="002C3621" w:rsidRPr="00C26B4F" w:rsidRDefault="002C3621" w:rsidP="002C3621">
            <w:pPr>
              <w:rPr>
                <w:rFonts w:ascii="Times New Roman" w:hAnsi="Times New Roman"/>
                <w:sz w:val="20"/>
                <w:szCs w:val="20"/>
              </w:rPr>
            </w:pPr>
            <w:r>
              <w:rPr>
                <w:rFonts w:ascii="Times New Roman" w:hAnsi="Times New Roman"/>
                <w:sz w:val="20"/>
                <w:szCs w:val="20"/>
              </w:rPr>
              <w:t>2</w:t>
            </w:r>
            <w:r w:rsidR="0060532B">
              <w:rPr>
                <w:rFonts w:ascii="Times New Roman" w:hAnsi="Times New Roman"/>
                <w:sz w:val="20"/>
                <w:szCs w:val="20"/>
              </w:rPr>
              <w:t>.2</w:t>
            </w:r>
          </w:p>
        </w:tc>
        <w:tc>
          <w:tcPr>
            <w:tcW w:w="14175" w:type="dxa"/>
            <w:gridSpan w:val="4"/>
            <w:shd w:val="clear" w:color="auto" w:fill="auto"/>
            <w:vAlign w:val="center"/>
          </w:tcPr>
          <w:p w14:paraId="197FB8F0" w14:textId="77777777" w:rsidR="002C3621" w:rsidRPr="00C26B4F" w:rsidRDefault="002C3621" w:rsidP="002C3621">
            <w:pPr>
              <w:spacing w:before="0"/>
              <w:jc w:val="center"/>
              <w:rPr>
                <w:rFonts w:ascii="Times New Roman" w:hAnsi="Times New Roman"/>
                <w:b/>
                <w:sz w:val="20"/>
                <w:szCs w:val="20"/>
              </w:rPr>
            </w:pPr>
            <w:r w:rsidRPr="00C26B4F">
              <w:rPr>
                <w:rFonts w:ascii="Times New Roman" w:hAnsi="Times New Roman"/>
                <w:b/>
                <w:sz w:val="20"/>
                <w:szCs w:val="20"/>
              </w:rPr>
              <w:t>Требования к предмету закупки</w:t>
            </w:r>
          </w:p>
        </w:tc>
      </w:tr>
      <w:tr w:rsidR="002C3621" w:rsidRPr="00C26B4F" w14:paraId="0D60AACC" w14:textId="77777777" w:rsidTr="0087753F">
        <w:trPr>
          <w:trHeight w:val="655"/>
        </w:trPr>
        <w:tc>
          <w:tcPr>
            <w:tcW w:w="709" w:type="dxa"/>
            <w:shd w:val="clear" w:color="auto" w:fill="auto"/>
            <w:noWrap/>
            <w:vAlign w:val="center"/>
          </w:tcPr>
          <w:p w14:paraId="51D58FE3"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2.2.1</w:t>
            </w:r>
          </w:p>
        </w:tc>
        <w:tc>
          <w:tcPr>
            <w:tcW w:w="6237" w:type="dxa"/>
            <w:shd w:val="clear" w:color="auto" w:fill="auto"/>
            <w:vAlign w:val="center"/>
          </w:tcPr>
          <w:p w14:paraId="08FDE517" w14:textId="2DAA62F0" w:rsidR="002C3621" w:rsidRPr="00C26B4F" w:rsidRDefault="002C3621" w:rsidP="008065C5">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технического </w:t>
            </w:r>
            <w:r w:rsidRPr="00C26B4F">
              <w:rPr>
                <w:rFonts w:ascii="Times New Roman" w:hAnsi="Times New Roman"/>
                <w:sz w:val="20"/>
                <w:szCs w:val="20"/>
              </w:rPr>
              <w:t>задания в составе ПДО (</w:t>
            </w:r>
            <w:r>
              <w:rPr>
                <w:rFonts w:ascii="Times New Roman" w:hAnsi="Times New Roman"/>
                <w:sz w:val="20"/>
                <w:szCs w:val="20"/>
              </w:rPr>
              <w:t>П</w:t>
            </w:r>
            <w:r w:rsidRPr="00C26B4F">
              <w:rPr>
                <w:rFonts w:ascii="Times New Roman" w:hAnsi="Times New Roman"/>
                <w:sz w:val="20"/>
                <w:szCs w:val="20"/>
              </w:rPr>
              <w:t>риложени</w:t>
            </w:r>
            <w:r>
              <w:rPr>
                <w:rFonts w:ascii="Times New Roman" w:hAnsi="Times New Roman"/>
                <w:sz w:val="20"/>
                <w:szCs w:val="20"/>
              </w:rPr>
              <w:t>е</w:t>
            </w:r>
            <w:r w:rsidRPr="00C26B4F">
              <w:rPr>
                <w:rFonts w:ascii="Times New Roman" w:hAnsi="Times New Roman"/>
                <w:sz w:val="20"/>
                <w:szCs w:val="20"/>
              </w:rPr>
              <w:t xml:space="preserve"> №</w:t>
            </w:r>
            <w:r>
              <w:rPr>
                <w:rFonts w:ascii="Times New Roman" w:hAnsi="Times New Roman"/>
                <w:sz w:val="20"/>
                <w:szCs w:val="20"/>
              </w:rPr>
              <w:t xml:space="preserve"> </w:t>
            </w:r>
            <w:r w:rsidRPr="00C26B4F">
              <w:rPr>
                <w:rFonts w:ascii="Times New Roman" w:hAnsi="Times New Roman"/>
                <w:sz w:val="20"/>
                <w:szCs w:val="20"/>
              </w:rPr>
              <w:t>1</w:t>
            </w:r>
            <w:r>
              <w:rPr>
                <w:rFonts w:ascii="Times New Roman" w:hAnsi="Times New Roman"/>
                <w:sz w:val="20"/>
                <w:szCs w:val="20"/>
              </w:rPr>
              <w:t>.1</w:t>
            </w:r>
            <w:r w:rsidR="00C157BF">
              <w:rPr>
                <w:rFonts w:ascii="Times New Roman" w:hAnsi="Times New Roman"/>
                <w:sz w:val="20"/>
                <w:szCs w:val="20"/>
              </w:rPr>
              <w:t xml:space="preserve"> – 1</w:t>
            </w:r>
            <w:r w:rsidR="005D46F9">
              <w:rPr>
                <w:rFonts w:ascii="Times New Roman" w:hAnsi="Times New Roman"/>
                <w:sz w:val="20"/>
                <w:szCs w:val="20"/>
              </w:rPr>
              <w:t xml:space="preserve">.6 </w:t>
            </w:r>
            <w:r w:rsidRPr="00C26B4F">
              <w:rPr>
                <w:rFonts w:ascii="Times New Roman" w:hAnsi="Times New Roman"/>
                <w:sz w:val="20"/>
                <w:szCs w:val="20"/>
              </w:rPr>
              <w:t>к форме 2 - Требования к предмету оферты)</w:t>
            </w:r>
          </w:p>
        </w:tc>
        <w:tc>
          <w:tcPr>
            <w:tcW w:w="4990" w:type="dxa"/>
            <w:shd w:val="clear" w:color="auto" w:fill="auto"/>
            <w:vAlign w:val="center"/>
          </w:tcPr>
          <w:p w14:paraId="0F4A4CDE" w14:textId="6CB12EC5"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Подписанное участником закупки Техническое задание (Приложени</w:t>
            </w:r>
            <w:r>
              <w:rPr>
                <w:rFonts w:ascii="Times New Roman" w:hAnsi="Times New Roman"/>
                <w:sz w:val="20"/>
                <w:szCs w:val="20"/>
              </w:rPr>
              <w:t>е № 1.1</w:t>
            </w:r>
            <w:r w:rsidR="005D46F9">
              <w:rPr>
                <w:rFonts w:ascii="Times New Roman" w:hAnsi="Times New Roman"/>
                <w:sz w:val="20"/>
                <w:szCs w:val="20"/>
              </w:rPr>
              <w:t xml:space="preserve"> – 1.6</w:t>
            </w:r>
            <w:r w:rsidRPr="00C26B4F">
              <w:rPr>
                <w:rFonts w:ascii="Times New Roman" w:hAnsi="Times New Roman"/>
                <w:sz w:val="20"/>
                <w:szCs w:val="20"/>
              </w:rPr>
              <w:t>)</w:t>
            </w:r>
          </w:p>
        </w:tc>
        <w:tc>
          <w:tcPr>
            <w:tcW w:w="1389" w:type="dxa"/>
            <w:shd w:val="clear" w:color="auto" w:fill="auto"/>
            <w:vAlign w:val="center"/>
          </w:tcPr>
          <w:p w14:paraId="3073AC4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0A3F7A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FB1D751" w14:textId="77777777" w:rsidTr="0087753F">
        <w:trPr>
          <w:trHeight w:val="655"/>
        </w:trPr>
        <w:tc>
          <w:tcPr>
            <w:tcW w:w="709" w:type="dxa"/>
            <w:shd w:val="clear" w:color="auto" w:fill="auto"/>
            <w:noWrap/>
            <w:vAlign w:val="center"/>
          </w:tcPr>
          <w:p w14:paraId="50850184"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2.2.2</w:t>
            </w:r>
          </w:p>
        </w:tc>
        <w:tc>
          <w:tcPr>
            <w:tcW w:w="6237" w:type="dxa"/>
            <w:shd w:val="clear" w:color="auto" w:fill="auto"/>
            <w:vAlign w:val="center"/>
          </w:tcPr>
          <w:p w14:paraId="199801A4" w14:textId="36C63ADF"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Наличие собственной (или арендованной)</w:t>
            </w:r>
            <w:r>
              <w:rPr>
                <w:rFonts w:ascii="Times New Roman" w:hAnsi="Times New Roman"/>
                <w:sz w:val="20"/>
                <w:szCs w:val="20"/>
              </w:rPr>
              <w:t xml:space="preserve"> </w:t>
            </w:r>
            <w:r w:rsidRPr="00C26B4F">
              <w:rPr>
                <w:rFonts w:ascii="Times New Roman" w:hAnsi="Times New Roman"/>
                <w:sz w:val="20"/>
                <w:szCs w:val="20"/>
              </w:rPr>
              <w:t>производственной базы позволяющей проводить ремонт и обслуживание оборудования необходимого для оказания услуг в соответствии с Техническим заданием (Приложени</w:t>
            </w:r>
            <w:r w:rsidR="00FE7B6F">
              <w:rPr>
                <w:rFonts w:ascii="Times New Roman" w:hAnsi="Times New Roman"/>
                <w:sz w:val="20"/>
                <w:szCs w:val="20"/>
              </w:rPr>
              <w:t>е</w:t>
            </w:r>
            <w:r>
              <w:rPr>
                <w:rFonts w:ascii="Times New Roman" w:hAnsi="Times New Roman"/>
                <w:sz w:val="20"/>
                <w:szCs w:val="20"/>
              </w:rPr>
              <w:t xml:space="preserve"> № 1.1</w:t>
            </w:r>
            <w:r w:rsidR="008065C5">
              <w:rPr>
                <w:rFonts w:ascii="Times New Roman" w:hAnsi="Times New Roman"/>
                <w:sz w:val="20"/>
                <w:szCs w:val="20"/>
              </w:rPr>
              <w:t xml:space="preserve"> </w:t>
            </w:r>
            <w:r w:rsidR="005D46F9">
              <w:rPr>
                <w:rFonts w:ascii="Times New Roman" w:hAnsi="Times New Roman"/>
                <w:sz w:val="20"/>
                <w:szCs w:val="20"/>
              </w:rPr>
              <w:t>– 1.6</w:t>
            </w:r>
            <w:r w:rsidRPr="00C26B4F">
              <w:rPr>
                <w:rFonts w:ascii="Times New Roman" w:hAnsi="Times New Roman"/>
                <w:sz w:val="20"/>
                <w:szCs w:val="20"/>
              </w:rPr>
              <w:t>).</w:t>
            </w:r>
          </w:p>
        </w:tc>
        <w:tc>
          <w:tcPr>
            <w:tcW w:w="4990" w:type="dxa"/>
            <w:shd w:val="clear" w:color="auto" w:fill="auto"/>
            <w:vAlign w:val="center"/>
          </w:tcPr>
          <w:p w14:paraId="7783BE8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1389" w:type="dxa"/>
            <w:shd w:val="clear" w:color="auto" w:fill="auto"/>
            <w:vAlign w:val="center"/>
          </w:tcPr>
          <w:p w14:paraId="1430311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7D8B55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BB0177F" w14:textId="77777777" w:rsidTr="0087753F">
        <w:trPr>
          <w:trHeight w:val="655"/>
        </w:trPr>
        <w:tc>
          <w:tcPr>
            <w:tcW w:w="709" w:type="dxa"/>
            <w:shd w:val="clear" w:color="auto" w:fill="auto"/>
            <w:noWrap/>
            <w:vAlign w:val="center"/>
          </w:tcPr>
          <w:p w14:paraId="149E4347"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2.2.3</w:t>
            </w:r>
          </w:p>
        </w:tc>
        <w:tc>
          <w:tcPr>
            <w:tcW w:w="6237" w:type="dxa"/>
            <w:shd w:val="clear" w:color="auto" w:fill="auto"/>
            <w:vAlign w:val="center"/>
          </w:tcPr>
          <w:p w14:paraId="1687B038" w14:textId="4DA680F9" w:rsidR="002C3621" w:rsidRPr="00B11316" w:rsidRDefault="005D46F9" w:rsidP="008065C5">
            <w:pPr>
              <w:spacing w:before="0"/>
              <w:jc w:val="both"/>
              <w:rPr>
                <w:rFonts w:ascii="Times New Roman" w:hAnsi="Times New Roman"/>
                <w:sz w:val="20"/>
                <w:szCs w:val="20"/>
              </w:rPr>
            </w:pPr>
            <w:r>
              <w:rPr>
                <w:rFonts w:ascii="Times New Roman" w:hAnsi="Times New Roman"/>
                <w:sz w:val="20"/>
                <w:szCs w:val="20"/>
              </w:rPr>
              <w:t>Гарантия о</w:t>
            </w:r>
            <w:r w:rsidR="002C3621" w:rsidRPr="00C26B4F">
              <w:rPr>
                <w:rFonts w:ascii="Times New Roman" w:hAnsi="Times New Roman"/>
                <w:sz w:val="20"/>
                <w:szCs w:val="20"/>
              </w:rPr>
              <w:t>беспечени</w:t>
            </w:r>
            <w:r>
              <w:rPr>
                <w:rFonts w:ascii="Times New Roman" w:hAnsi="Times New Roman"/>
                <w:sz w:val="20"/>
                <w:szCs w:val="20"/>
              </w:rPr>
              <w:t>я</w:t>
            </w:r>
            <w:r w:rsidR="002C3621"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002C3621" w:rsidRPr="00C26B4F">
              <w:rPr>
                <w:rFonts w:ascii="Times New Roman" w:hAnsi="Times New Roman"/>
                <w:sz w:val="20"/>
                <w:szCs w:val="20"/>
              </w:rPr>
              <w:t>, согласно Технического задания (Приложени</w:t>
            </w:r>
            <w:r w:rsidR="002C3621">
              <w:rPr>
                <w:rFonts w:ascii="Times New Roman" w:hAnsi="Times New Roman"/>
                <w:sz w:val="20"/>
                <w:szCs w:val="20"/>
              </w:rPr>
              <w:t>е № 1.1</w:t>
            </w:r>
            <w:r>
              <w:rPr>
                <w:rFonts w:ascii="Times New Roman" w:hAnsi="Times New Roman"/>
                <w:sz w:val="20"/>
                <w:szCs w:val="20"/>
              </w:rPr>
              <w:t xml:space="preserve"> – 1.6</w:t>
            </w:r>
            <w:r w:rsidR="002C3621" w:rsidRPr="00C26B4F">
              <w:rPr>
                <w:rFonts w:ascii="Times New Roman" w:hAnsi="Times New Roman"/>
                <w:sz w:val="20"/>
                <w:szCs w:val="20"/>
              </w:rPr>
              <w:t>)</w:t>
            </w:r>
            <w:r w:rsidR="002C3621">
              <w:rPr>
                <w:rFonts w:ascii="Times New Roman" w:hAnsi="Times New Roman"/>
                <w:sz w:val="20"/>
                <w:szCs w:val="20"/>
              </w:rPr>
              <w:t>.</w:t>
            </w:r>
          </w:p>
        </w:tc>
        <w:tc>
          <w:tcPr>
            <w:tcW w:w="4990" w:type="dxa"/>
            <w:shd w:val="clear" w:color="auto" w:fill="auto"/>
            <w:vAlign w:val="center"/>
          </w:tcPr>
          <w:p w14:paraId="6E801B60" w14:textId="5B7A54A8" w:rsidR="002C3621" w:rsidRPr="00C26B4F" w:rsidRDefault="005D46F9"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3A7133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B98B04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07C08109" w14:textId="77777777" w:rsidTr="0087753F">
        <w:trPr>
          <w:trHeight w:val="655"/>
        </w:trPr>
        <w:tc>
          <w:tcPr>
            <w:tcW w:w="709" w:type="dxa"/>
            <w:shd w:val="clear" w:color="auto" w:fill="auto"/>
            <w:noWrap/>
            <w:vAlign w:val="center"/>
          </w:tcPr>
          <w:p w14:paraId="1D822C7E"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2.2.4</w:t>
            </w:r>
          </w:p>
        </w:tc>
        <w:tc>
          <w:tcPr>
            <w:tcW w:w="6237" w:type="dxa"/>
            <w:shd w:val="clear" w:color="auto" w:fill="auto"/>
            <w:vAlign w:val="center"/>
          </w:tcPr>
          <w:p w14:paraId="25F1B0F2" w14:textId="7651F0BC" w:rsidR="002C3621" w:rsidRPr="00C26B4F" w:rsidRDefault="005D46F9" w:rsidP="00345517">
            <w:pPr>
              <w:spacing w:before="0"/>
              <w:jc w:val="both"/>
              <w:rPr>
                <w:rFonts w:ascii="Times New Roman" w:hAnsi="Times New Roman"/>
                <w:sz w:val="20"/>
                <w:szCs w:val="20"/>
              </w:rPr>
            </w:pPr>
            <w:r>
              <w:rPr>
                <w:rFonts w:ascii="Times New Roman" w:hAnsi="Times New Roman"/>
                <w:sz w:val="20"/>
                <w:szCs w:val="20"/>
              </w:rPr>
              <w:t>Гарантия и</w:t>
            </w:r>
            <w:r w:rsidR="002C3621">
              <w:rPr>
                <w:rFonts w:ascii="Times New Roman" w:hAnsi="Times New Roman"/>
                <w:sz w:val="20"/>
                <w:szCs w:val="20"/>
              </w:rPr>
              <w:t>спользовани</w:t>
            </w:r>
            <w:r>
              <w:rPr>
                <w:rFonts w:ascii="Times New Roman" w:hAnsi="Times New Roman"/>
                <w:sz w:val="20"/>
                <w:szCs w:val="20"/>
              </w:rPr>
              <w:t>я</w:t>
            </w:r>
            <w:r w:rsidR="002C3621">
              <w:rPr>
                <w:rFonts w:ascii="Times New Roman" w:hAnsi="Times New Roman"/>
                <w:sz w:val="20"/>
                <w:szCs w:val="20"/>
              </w:rPr>
              <w:t xml:space="preserve"> при отборе керна </w:t>
            </w:r>
            <w:r w:rsidR="002C3621" w:rsidRPr="00717094">
              <w:rPr>
                <w:rFonts w:ascii="Times New Roman" w:hAnsi="Times New Roman"/>
                <w:sz w:val="20"/>
                <w:szCs w:val="20"/>
              </w:rPr>
              <w:t xml:space="preserve">изолирующей жидкости на </w:t>
            </w:r>
            <w:proofErr w:type="spellStart"/>
            <w:r w:rsidR="002C3621" w:rsidRPr="00717094">
              <w:rPr>
                <w:rFonts w:ascii="Times New Roman" w:hAnsi="Times New Roman"/>
                <w:sz w:val="20"/>
                <w:szCs w:val="20"/>
              </w:rPr>
              <w:t>неуглеводородной</w:t>
            </w:r>
            <w:proofErr w:type="spellEnd"/>
            <w:r w:rsidR="002C3621" w:rsidRPr="00717094">
              <w:rPr>
                <w:rFonts w:ascii="Times New Roman" w:hAnsi="Times New Roman"/>
                <w:sz w:val="20"/>
                <w:szCs w:val="20"/>
              </w:rPr>
              <w:t xml:space="preserve"> основе полиметилсилоксановая жидкость </w:t>
            </w:r>
            <w:proofErr w:type="spellStart"/>
            <w:r w:rsidR="00345517">
              <w:rPr>
                <w:rFonts w:ascii="Times New Roman" w:hAnsi="Times New Roman"/>
                <w:sz w:val="20"/>
                <w:szCs w:val="20"/>
              </w:rPr>
              <w:t>Изокор</w:t>
            </w:r>
            <w:proofErr w:type="spellEnd"/>
            <w:r w:rsidR="002C3621" w:rsidRPr="00717094">
              <w:rPr>
                <w:rFonts w:ascii="Times New Roman" w:hAnsi="Times New Roman"/>
                <w:sz w:val="20"/>
                <w:szCs w:val="20"/>
              </w:rPr>
              <w:t xml:space="preserve"> или </w:t>
            </w:r>
            <w:proofErr w:type="spellStart"/>
            <w:r w:rsidR="002C3621" w:rsidRPr="00717094">
              <w:rPr>
                <w:rFonts w:ascii="Times New Roman" w:hAnsi="Times New Roman"/>
                <w:sz w:val="20"/>
                <w:szCs w:val="20"/>
              </w:rPr>
              <w:t>КорИзоГель</w:t>
            </w:r>
            <w:proofErr w:type="spellEnd"/>
            <w:r w:rsidR="002C3621">
              <w:rPr>
                <w:rFonts w:ascii="Times New Roman" w:hAnsi="Times New Roman"/>
                <w:sz w:val="20"/>
                <w:szCs w:val="20"/>
              </w:rPr>
              <w:t>.</w:t>
            </w:r>
          </w:p>
        </w:tc>
        <w:tc>
          <w:tcPr>
            <w:tcW w:w="4990" w:type="dxa"/>
            <w:shd w:val="clear" w:color="auto" w:fill="auto"/>
            <w:vAlign w:val="center"/>
          </w:tcPr>
          <w:p w14:paraId="441DFF38"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D4CFE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837979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031B3FCC" w14:textId="77777777" w:rsidTr="0087753F">
        <w:trPr>
          <w:trHeight w:val="655"/>
        </w:trPr>
        <w:tc>
          <w:tcPr>
            <w:tcW w:w="709" w:type="dxa"/>
            <w:shd w:val="clear" w:color="auto" w:fill="auto"/>
            <w:noWrap/>
            <w:vAlign w:val="center"/>
          </w:tcPr>
          <w:p w14:paraId="7F22FAD3" w14:textId="77777777" w:rsidR="005D46F9" w:rsidRDefault="005D46F9" w:rsidP="005D46F9">
            <w:pPr>
              <w:spacing w:before="0"/>
              <w:rPr>
                <w:rFonts w:ascii="Times New Roman" w:hAnsi="Times New Roman"/>
                <w:sz w:val="20"/>
                <w:szCs w:val="20"/>
              </w:rPr>
            </w:pPr>
            <w:r>
              <w:rPr>
                <w:rFonts w:ascii="Times New Roman" w:hAnsi="Times New Roman"/>
                <w:sz w:val="20"/>
                <w:szCs w:val="20"/>
              </w:rPr>
              <w:t>2.2.5</w:t>
            </w:r>
          </w:p>
        </w:tc>
        <w:tc>
          <w:tcPr>
            <w:tcW w:w="6237" w:type="dxa"/>
            <w:shd w:val="clear" w:color="auto" w:fill="auto"/>
            <w:vAlign w:val="center"/>
          </w:tcPr>
          <w:p w14:paraId="7BFD7892" w14:textId="26D4BC8B" w:rsidR="005D46F9" w:rsidRDefault="005D46F9" w:rsidP="005D46F9">
            <w:pPr>
              <w:spacing w:before="0"/>
              <w:jc w:val="both"/>
              <w:rPr>
                <w:rFonts w:ascii="Times New Roman" w:hAnsi="Times New Roman"/>
                <w:sz w:val="20"/>
                <w:szCs w:val="20"/>
              </w:rPr>
            </w:pPr>
            <w:r w:rsidRPr="002C3621">
              <w:rPr>
                <w:rFonts w:ascii="Times New Roman" w:hAnsi="Times New Roman"/>
                <w:sz w:val="20"/>
                <w:szCs w:val="20"/>
              </w:rPr>
              <w:t xml:space="preserve">Готовность разработки подробных программ по бурению с отбором керна, включающих в себя подбор бур головок, выбор режимов </w:t>
            </w:r>
            <w:r w:rsidRPr="002C3621">
              <w:rPr>
                <w:rFonts w:ascii="Times New Roman" w:hAnsi="Times New Roman"/>
                <w:sz w:val="20"/>
                <w:szCs w:val="20"/>
              </w:rPr>
              <w:lastRenderedPageBreak/>
              <w:t>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4990" w:type="dxa"/>
            <w:shd w:val="clear" w:color="auto" w:fill="auto"/>
            <w:vAlign w:val="center"/>
          </w:tcPr>
          <w:p w14:paraId="4607660F" w14:textId="4A51F1DE" w:rsidR="005D46F9" w:rsidRPr="00C26B4F" w:rsidRDefault="005D46F9" w:rsidP="005D46F9">
            <w:pPr>
              <w:spacing w:before="0"/>
              <w:jc w:val="both"/>
              <w:rPr>
                <w:rFonts w:ascii="Times New Roman" w:hAnsi="Times New Roman"/>
                <w:sz w:val="20"/>
                <w:szCs w:val="20"/>
              </w:rPr>
            </w:pPr>
            <w:r>
              <w:rPr>
                <w:rFonts w:ascii="Times New Roman" w:hAnsi="Times New Roman"/>
                <w:sz w:val="20"/>
                <w:szCs w:val="20"/>
              </w:rPr>
              <w:lastRenderedPageBreak/>
              <w:t>Заполненная и подписанная Форма 6т</w:t>
            </w:r>
          </w:p>
        </w:tc>
        <w:tc>
          <w:tcPr>
            <w:tcW w:w="1389" w:type="dxa"/>
            <w:shd w:val="clear" w:color="auto" w:fill="auto"/>
            <w:vAlign w:val="center"/>
          </w:tcPr>
          <w:p w14:paraId="24E33261" w14:textId="44B8B587"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10806A" w14:textId="7D18DAC0"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61465C2E" w14:textId="77777777" w:rsidTr="0087753F">
        <w:trPr>
          <w:trHeight w:val="655"/>
        </w:trPr>
        <w:tc>
          <w:tcPr>
            <w:tcW w:w="709" w:type="dxa"/>
            <w:shd w:val="clear" w:color="auto" w:fill="auto"/>
            <w:noWrap/>
            <w:vAlign w:val="center"/>
          </w:tcPr>
          <w:p w14:paraId="476B2E0E" w14:textId="77777777" w:rsidR="005D46F9" w:rsidRDefault="005D46F9" w:rsidP="005D46F9">
            <w:pPr>
              <w:spacing w:before="0"/>
              <w:rPr>
                <w:rFonts w:ascii="Times New Roman" w:hAnsi="Times New Roman"/>
                <w:sz w:val="20"/>
                <w:szCs w:val="20"/>
              </w:rPr>
            </w:pPr>
            <w:r>
              <w:rPr>
                <w:rFonts w:ascii="Times New Roman" w:hAnsi="Times New Roman"/>
                <w:sz w:val="20"/>
                <w:szCs w:val="20"/>
              </w:rPr>
              <w:t>2.2.6</w:t>
            </w:r>
          </w:p>
        </w:tc>
        <w:tc>
          <w:tcPr>
            <w:tcW w:w="6237" w:type="dxa"/>
            <w:shd w:val="clear" w:color="auto" w:fill="auto"/>
            <w:vAlign w:val="center"/>
          </w:tcPr>
          <w:p w14:paraId="75D2AAB9" w14:textId="6C8A8F9B"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Мобилизация и демобилизация оборудовании и материалов на скважину силами Претендента.</w:t>
            </w:r>
          </w:p>
        </w:tc>
        <w:tc>
          <w:tcPr>
            <w:tcW w:w="4990" w:type="dxa"/>
            <w:shd w:val="clear" w:color="auto" w:fill="auto"/>
            <w:vAlign w:val="center"/>
          </w:tcPr>
          <w:p w14:paraId="2DEC71AC" w14:textId="1AB421D3"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2D18DB4" w14:textId="0B826084"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C361167" w14:textId="23BD58A9"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23DEFF17" w14:textId="77777777" w:rsidTr="0087753F">
        <w:trPr>
          <w:trHeight w:val="655"/>
        </w:trPr>
        <w:tc>
          <w:tcPr>
            <w:tcW w:w="709" w:type="dxa"/>
            <w:shd w:val="clear" w:color="auto" w:fill="auto"/>
            <w:noWrap/>
            <w:vAlign w:val="center"/>
          </w:tcPr>
          <w:p w14:paraId="634B40A7" w14:textId="77777777" w:rsidR="005D46F9" w:rsidRDefault="005D46F9" w:rsidP="005D46F9">
            <w:pPr>
              <w:spacing w:before="0"/>
              <w:rPr>
                <w:rFonts w:ascii="Times New Roman" w:hAnsi="Times New Roman"/>
                <w:sz w:val="20"/>
                <w:szCs w:val="20"/>
              </w:rPr>
            </w:pPr>
            <w:r>
              <w:rPr>
                <w:rFonts w:ascii="Times New Roman" w:hAnsi="Times New Roman"/>
                <w:sz w:val="20"/>
                <w:szCs w:val="20"/>
              </w:rPr>
              <w:t>2.2.7</w:t>
            </w:r>
          </w:p>
        </w:tc>
        <w:tc>
          <w:tcPr>
            <w:tcW w:w="6237" w:type="dxa"/>
            <w:shd w:val="clear" w:color="auto" w:fill="auto"/>
            <w:vAlign w:val="center"/>
          </w:tcPr>
          <w:p w14:paraId="58FC2EBE" w14:textId="31A8985B"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Возможность Претендента выдавать рекомендации по подбору режимов бурения и подрыва инструмента от забоя при отборе керна.</w:t>
            </w:r>
          </w:p>
        </w:tc>
        <w:tc>
          <w:tcPr>
            <w:tcW w:w="4990" w:type="dxa"/>
            <w:shd w:val="clear" w:color="auto" w:fill="auto"/>
            <w:vAlign w:val="center"/>
          </w:tcPr>
          <w:p w14:paraId="5D9A1453" w14:textId="2BE99D72"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7B0AA42B" w14:textId="3C49F5B5"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6248F4AA" w14:textId="7C63EBAE"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785D95A1" w14:textId="77777777" w:rsidTr="0087753F">
        <w:trPr>
          <w:trHeight w:val="655"/>
        </w:trPr>
        <w:tc>
          <w:tcPr>
            <w:tcW w:w="709" w:type="dxa"/>
            <w:shd w:val="clear" w:color="auto" w:fill="auto"/>
            <w:noWrap/>
            <w:vAlign w:val="center"/>
          </w:tcPr>
          <w:p w14:paraId="3CECED52" w14:textId="77777777" w:rsidR="005D46F9" w:rsidRDefault="005D46F9" w:rsidP="005D46F9">
            <w:pPr>
              <w:spacing w:before="0"/>
              <w:rPr>
                <w:rFonts w:ascii="Times New Roman" w:hAnsi="Times New Roman"/>
                <w:sz w:val="20"/>
                <w:szCs w:val="20"/>
              </w:rPr>
            </w:pPr>
            <w:r>
              <w:rPr>
                <w:rFonts w:ascii="Times New Roman" w:hAnsi="Times New Roman"/>
                <w:sz w:val="20"/>
                <w:szCs w:val="20"/>
              </w:rPr>
              <w:t>2.2.8</w:t>
            </w:r>
          </w:p>
        </w:tc>
        <w:tc>
          <w:tcPr>
            <w:tcW w:w="6237" w:type="dxa"/>
            <w:shd w:val="clear" w:color="auto" w:fill="auto"/>
            <w:vAlign w:val="center"/>
          </w:tcPr>
          <w:p w14:paraId="68594611" w14:textId="205564A1"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Средний % выноса керна по различны</w:t>
            </w:r>
            <w:r>
              <w:rPr>
                <w:rFonts w:ascii="Times New Roman" w:hAnsi="Times New Roman"/>
                <w:sz w:val="20"/>
                <w:szCs w:val="20"/>
              </w:rPr>
              <w:t>м горизонтам бурения не менее 95</w:t>
            </w:r>
            <w:r w:rsidRPr="002C3621">
              <w:rPr>
                <w:rFonts w:ascii="Times New Roman" w:hAnsi="Times New Roman"/>
                <w:sz w:val="20"/>
                <w:szCs w:val="20"/>
              </w:rPr>
              <w:t>%</w:t>
            </w:r>
          </w:p>
        </w:tc>
        <w:tc>
          <w:tcPr>
            <w:tcW w:w="4990" w:type="dxa"/>
            <w:shd w:val="clear" w:color="auto" w:fill="auto"/>
            <w:vAlign w:val="center"/>
          </w:tcPr>
          <w:p w14:paraId="43E1EDDD" w14:textId="0702360E"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6F2282" w14:textId="7AE06816"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8BAC4B" w14:textId="0E060C41"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bl>
    <w:p w14:paraId="3E5F70E4" w14:textId="3C3F6865" w:rsidR="0078248D" w:rsidRPr="00A35FD4" w:rsidRDefault="0078248D" w:rsidP="0078248D">
      <w:pPr>
        <w:rPr>
          <w:rFonts w:ascii="Times New Roman" w:hAnsi="Times New Roman"/>
          <w:b/>
          <w:i/>
          <w:iCs/>
          <w:sz w:val="20"/>
          <w:szCs w:val="20"/>
        </w:rPr>
      </w:pPr>
      <w:bookmarkStart w:id="13" w:name="_Hlk184317198"/>
      <w:r>
        <w:rPr>
          <w:rFonts w:ascii="Times New Roman" w:hAnsi="Times New Roman"/>
          <w:b/>
          <w:i/>
          <w:iCs/>
          <w:sz w:val="20"/>
          <w:szCs w:val="20"/>
        </w:rPr>
        <w:t>3</w:t>
      </w:r>
      <w:r w:rsidRPr="00C26B4F">
        <w:rPr>
          <w:rFonts w:ascii="Times New Roman" w:hAnsi="Times New Roman"/>
          <w:b/>
          <w:i/>
          <w:iCs/>
          <w:sz w:val="20"/>
          <w:szCs w:val="20"/>
        </w:rPr>
        <w:t xml:space="preserve">. Требования к </w:t>
      </w:r>
      <w:bookmarkStart w:id="14" w:name="_Hlk184317289"/>
      <w:r>
        <w:rPr>
          <w:rFonts w:ascii="Times New Roman" w:hAnsi="Times New Roman"/>
          <w:b/>
          <w:i/>
          <w:iCs/>
          <w:sz w:val="20"/>
          <w:szCs w:val="20"/>
        </w:rPr>
        <w:t>контрагенту</w:t>
      </w:r>
      <w:bookmarkEnd w:id="14"/>
      <w:r w:rsidRPr="00C26B4F">
        <w:rPr>
          <w:rFonts w:ascii="Times New Roman" w:hAnsi="Times New Roman"/>
          <w:b/>
          <w:i/>
          <w:iCs/>
          <w:sz w:val="20"/>
          <w:szCs w:val="20"/>
        </w:rPr>
        <w:t xml:space="preserve">: </w:t>
      </w:r>
      <w:r w:rsidRPr="00A35FD4">
        <w:rPr>
          <w:rFonts w:ascii="Times New Roman" w:hAnsi="Times New Roman"/>
          <w:b/>
          <w:i/>
          <w:iCs/>
          <w:sz w:val="20"/>
          <w:szCs w:val="20"/>
        </w:rPr>
        <w:t>Лот №1</w:t>
      </w:r>
      <w:r w:rsidR="005D46F9">
        <w:rPr>
          <w:rFonts w:ascii="Times New Roman" w:hAnsi="Times New Roman"/>
          <w:b/>
          <w:i/>
          <w:iCs/>
          <w:sz w:val="20"/>
          <w:szCs w:val="20"/>
        </w:rPr>
        <w:t xml:space="preserve"> - 6</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78248D" w:rsidRPr="00C26B4F" w14:paraId="49460021" w14:textId="77777777" w:rsidTr="00442CB7">
        <w:trPr>
          <w:trHeight w:val="491"/>
          <w:tblHeader/>
        </w:trPr>
        <w:tc>
          <w:tcPr>
            <w:tcW w:w="709" w:type="dxa"/>
            <w:vMerge w:val="restart"/>
            <w:shd w:val="clear" w:color="auto" w:fill="D9D9D9"/>
            <w:vAlign w:val="center"/>
            <w:hideMark/>
          </w:tcPr>
          <w:p w14:paraId="1F7A1A2C" w14:textId="77777777" w:rsidR="0078248D" w:rsidRPr="00C26B4F" w:rsidRDefault="0078248D" w:rsidP="00442CB7">
            <w:pPr>
              <w:spacing w:before="0"/>
              <w:jc w:val="center"/>
              <w:rPr>
                <w:rFonts w:ascii="Times New Roman" w:hAnsi="Times New Roman"/>
                <w:b/>
                <w:bCs/>
                <w:sz w:val="20"/>
                <w:szCs w:val="20"/>
              </w:rPr>
            </w:pPr>
            <w:bookmarkStart w:id="15" w:name="_Hlk184317223"/>
            <w:bookmarkEnd w:id="13"/>
            <w:r w:rsidRPr="00C26B4F">
              <w:rPr>
                <w:rFonts w:ascii="Times New Roman" w:hAnsi="Times New Roman"/>
                <w:b/>
                <w:bCs/>
                <w:sz w:val="20"/>
                <w:szCs w:val="20"/>
              </w:rPr>
              <w:t>№ п/п</w:t>
            </w:r>
          </w:p>
        </w:tc>
        <w:tc>
          <w:tcPr>
            <w:tcW w:w="6237" w:type="dxa"/>
            <w:vMerge w:val="restart"/>
            <w:shd w:val="clear" w:color="auto" w:fill="D9D9D9"/>
            <w:vAlign w:val="center"/>
            <w:hideMark/>
          </w:tcPr>
          <w:p w14:paraId="2A4ABC43"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10252B9D"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7D06CE45"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09241BAA" w14:textId="77777777" w:rsidR="0078248D" w:rsidRPr="00C26B4F" w:rsidRDefault="0078248D" w:rsidP="00442CB7">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bookmarkEnd w:id="15"/>
      <w:tr w:rsidR="0078248D" w:rsidRPr="00C26B4F" w14:paraId="0BFC7224" w14:textId="77777777" w:rsidTr="00442CB7">
        <w:trPr>
          <w:trHeight w:val="491"/>
          <w:tblHeader/>
        </w:trPr>
        <w:tc>
          <w:tcPr>
            <w:tcW w:w="709" w:type="dxa"/>
            <w:vMerge/>
            <w:shd w:val="clear" w:color="auto" w:fill="D9D9D9"/>
            <w:vAlign w:val="center"/>
            <w:hideMark/>
          </w:tcPr>
          <w:p w14:paraId="1D7FD4BF" w14:textId="77777777" w:rsidR="0078248D" w:rsidRPr="00C26B4F" w:rsidRDefault="0078248D" w:rsidP="00442CB7">
            <w:pPr>
              <w:spacing w:before="0"/>
              <w:rPr>
                <w:rFonts w:ascii="Times New Roman" w:hAnsi="Times New Roman"/>
                <w:b/>
                <w:bCs/>
                <w:sz w:val="20"/>
                <w:szCs w:val="20"/>
              </w:rPr>
            </w:pPr>
          </w:p>
        </w:tc>
        <w:tc>
          <w:tcPr>
            <w:tcW w:w="6237" w:type="dxa"/>
            <w:vMerge/>
            <w:shd w:val="clear" w:color="auto" w:fill="D9D9D9"/>
            <w:vAlign w:val="center"/>
            <w:hideMark/>
          </w:tcPr>
          <w:p w14:paraId="4C11664C" w14:textId="77777777" w:rsidR="0078248D" w:rsidRPr="00C26B4F" w:rsidRDefault="0078248D" w:rsidP="00442CB7">
            <w:pPr>
              <w:spacing w:before="0"/>
              <w:rPr>
                <w:rFonts w:ascii="Times New Roman" w:hAnsi="Times New Roman"/>
                <w:b/>
                <w:bCs/>
                <w:sz w:val="20"/>
                <w:szCs w:val="20"/>
              </w:rPr>
            </w:pPr>
          </w:p>
        </w:tc>
        <w:tc>
          <w:tcPr>
            <w:tcW w:w="4990" w:type="dxa"/>
            <w:vMerge/>
            <w:shd w:val="clear" w:color="auto" w:fill="D9D9D9"/>
            <w:vAlign w:val="center"/>
            <w:hideMark/>
          </w:tcPr>
          <w:p w14:paraId="528E5351" w14:textId="77777777" w:rsidR="0078248D" w:rsidRPr="00C26B4F" w:rsidRDefault="0078248D" w:rsidP="00442CB7">
            <w:pPr>
              <w:spacing w:before="0"/>
              <w:rPr>
                <w:rFonts w:ascii="Times New Roman" w:hAnsi="Times New Roman"/>
                <w:b/>
                <w:bCs/>
                <w:sz w:val="20"/>
                <w:szCs w:val="20"/>
              </w:rPr>
            </w:pPr>
          </w:p>
        </w:tc>
        <w:tc>
          <w:tcPr>
            <w:tcW w:w="1389" w:type="dxa"/>
            <w:vMerge/>
            <w:shd w:val="clear" w:color="auto" w:fill="D9D9D9"/>
            <w:vAlign w:val="center"/>
            <w:hideMark/>
          </w:tcPr>
          <w:p w14:paraId="391F1EDF" w14:textId="77777777" w:rsidR="0078248D" w:rsidRPr="00C26B4F" w:rsidRDefault="0078248D" w:rsidP="00442CB7">
            <w:pPr>
              <w:spacing w:before="0"/>
              <w:rPr>
                <w:rFonts w:ascii="Times New Roman" w:hAnsi="Times New Roman"/>
                <w:b/>
                <w:bCs/>
                <w:sz w:val="20"/>
                <w:szCs w:val="20"/>
              </w:rPr>
            </w:pPr>
          </w:p>
        </w:tc>
        <w:tc>
          <w:tcPr>
            <w:tcW w:w="1559" w:type="dxa"/>
            <w:vMerge/>
            <w:shd w:val="clear" w:color="auto" w:fill="D9D9D9"/>
            <w:vAlign w:val="center"/>
            <w:hideMark/>
          </w:tcPr>
          <w:p w14:paraId="79F01FAF" w14:textId="77777777" w:rsidR="0078248D" w:rsidRPr="00C26B4F" w:rsidRDefault="0078248D" w:rsidP="00442CB7">
            <w:pPr>
              <w:spacing w:before="0"/>
              <w:rPr>
                <w:rFonts w:ascii="Times New Roman" w:hAnsi="Times New Roman"/>
                <w:b/>
                <w:bCs/>
                <w:sz w:val="20"/>
                <w:szCs w:val="20"/>
                <w:u w:val="single"/>
              </w:rPr>
            </w:pPr>
          </w:p>
        </w:tc>
      </w:tr>
      <w:tr w:rsidR="002C3621" w:rsidRPr="00C26B4F" w14:paraId="4F8007BA" w14:textId="77777777" w:rsidTr="0087753F">
        <w:trPr>
          <w:trHeight w:val="312"/>
        </w:trPr>
        <w:tc>
          <w:tcPr>
            <w:tcW w:w="709" w:type="dxa"/>
            <w:shd w:val="clear" w:color="auto" w:fill="auto"/>
            <w:noWrap/>
            <w:vAlign w:val="center"/>
            <w:hideMark/>
          </w:tcPr>
          <w:p w14:paraId="19EA95FA" w14:textId="4A4437E1"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.1</w:t>
            </w:r>
          </w:p>
        </w:tc>
        <w:tc>
          <w:tcPr>
            <w:tcW w:w="6237" w:type="dxa"/>
            <w:shd w:val="clear" w:color="auto" w:fill="auto"/>
            <w:vAlign w:val="center"/>
          </w:tcPr>
          <w:p w14:paraId="57886479" w14:textId="77777777" w:rsidR="002C3621" w:rsidRPr="00C26B4F" w:rsidRDefault="002C3621" w:rsidP="002C3621">
            <w:pPr>
              <w:spacing w:before="0"/>
              <w:rPr>
                <w:rFonts w:ascii="Times New Roman" w:hAnsi="Times New Roman"/>
                <w:color w:val="000000"/>
                <w:sz w:val="20"/>
                <w:szCs w:val="20"/>
              </w:rPr>
            </w:pPr>
            <w:r w:rsidRPr="00C26B4F">
              <w:rPr>
                <w:rFonts w:ascii="Times New Roman" w:hAnsi="Times New Roman"/>
                <w:sz w:val="20"/>
                <w:szCs w:val="20"/>
              </w:rPr>
              <w:t xml:space="preserve">Положительные отзывы других Заказчиков </w:t>
            </w:r>
            <w:r w:rsidRPr="00C26B4F">
              <w:rPr>
                <w:rFonts w:ascii="Times New Roman" w:hAnsi="Times New Roman"/>
                <w:color w:val="000000"/>
                <w:sz w:val="20"/>
                <w:szCs w:val="20"/>
              </w:rPr>
              <w:t>за последние 3 года</w:t>
            </w:r>
          </w:p>
        </w:tc>
        <w:tc>
          <w:tcPr>
            <w:tcW w:w="4990" w:type="dxa"/>
            <w:shd w:val="clear" w:color="auto" w:fill="auto"/>
            <w:vAlign w:val="center"/>
          </w:tcPr>
          <w:p w14:paraId="268348D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Копии отзывов</w:t>
            </w:r>
          </w:p>
        </w:tc>
        <w:tc>
          <w:tcPr>
            <w:tcW w:w="1389" w:type="dxa"/>
            <w:shd w:val="clear" w:color="auto" w:fill="auto"/>
            <w:vAlign w:val="center"/>
          </w:tcPr>
          <w:p w14:paraId="158DC2D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A775836"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E870662" w14:textId="77777777" w:rsidTr="0087753F">
        <w:trPr>
          <w:trHeight w:val="655"/>
        </w:trPr>
        <w:tc>
          <w:tcPr>
            <w:tcW w:w="709" w:type="dxa"/>
            <w:shd w:val="clear" w:color="auto" w:fill="auto"/>
            <w:noWrap/>
            <w:vAlign w:val="center"/>
            <w:hideMark/>
          </w:tcPr>
          <w:p w14:paraId="7DB54B00" w14:textId="1B1F6B88"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.2</w:t>
            </w:r>
          </w:p>
        </w:tc>
        <w:tc>
          <w:tcPr>
            <w:tcW w:w="6237" w:type="dxa"/>
            <w:shd w:val="clear" w:color="auto" w:fill="auto"/>
            <w:vAlign w:val="center"/>
          </w:tcPr>
          <w:p w14:paraId="2F0B3670" w14:textId="722C6992" w:rsidR="002C3621" w:rsidRPr="00C26B4F" w:rsidRDefault="002C3621" w:rsidP="00CE7ECC">
            <w:pPr>
              <w:spacing w:before="0"/>
              <w:jc w:val="both"/>
              <w:rPr>
                <w:rFonts w:ascii="Times New Roman" w:hAnsi="Times New Roman"/>
                <w:sz w:val="20"/>
                <w:szCs w:val="20"/>
              </w:rPr>
            </w:pPr>
            <w:r w:rsidRPr="00C26B4F">
              <w:rPr>
                <w:rFonts w:ascii="Times New Roman" w:hAnsi="Times New Roman"/>
                <w:sz w:val="20"/>
                <w:szCs w:val="20"/>
              </w:rPr>
              <w:t>Наличие опыта работы по отбору керна, в терригенных</w:t>
            </w:r>
            <w:r w:rsidR="00345517">
              <w:rPr>
                <w:rFonts w:ascii="Times New Roman" w:hAnsi="Times New Roman"/>
                <w:sz w:val="20"/>
                <w:szCs w:val="20"/>
              </w:rPr>
              <w:t xml:space="preserve"> и платформенных</w:t>
            </w:r>
            <w:r w:rsidRPr="00C26B4F">
              <w:rPr>
                <w:rFonts w:ascii="Times New Roman" w:hAnsi="Times New Roman"/>
                <w:sz w:val="20"/>
                <w:szCs w:val="20"/>
              </w:rPr>
              <w:t xml:space="preserve"> отложения</w:t>
            </w:r>
            <w:r>
              <w:rPr>
                <w:rFonts w:ascii="Times New Roman" w:hAnsi="Times New Roman"/>
                <w:sz w:val="20"/>
                <w:szCs w:val="20"/>
              </w:rPr>
              <w:t xml:space="preserve">х не менее 3 лет на протяжении </w:t>
            </w:r>
            <w:r w:rsidRPr="00C26B4F">
              <w:rPr>
                <w:rFonts w:ascii="Times New Roman" w:hAnsi="Times New Roman"/>
                <w:sz w:val="20"/>
                <w:szCs w:val="20"/>
              </w:rPr>
              <w:t>последних 5 лет (в период 20</w:t>
            </w:r>
            <w:r w:rsidR="00D23DCD">
              <w:rPr>
                <w:rFonts w:ascii="Times New Roman" w:hAnsi="Times New Roman"/>
                <w:sz w:val="20"/>
                <w:szCs w:val="20"/>
              </w:rPr>
              <w:t>2</w:t>
            </w:r>
            <w:r w:rsidR="00246C87">
              <w:rPr>
                <w:rFonts w:ascii="Times New Roman" w:hAnsi="Times New Roman"/>
                <w:sz w:val="20"/>
                <w:szCs w:val="20"/>
              </w:rPr>
              <w:t>1</w:t>
            </w:r>
            <w:bookmarkStart w:id="16" w:name="_GoBack"/>
            <w:bookmarkEnd w:id="16"/>
            <w:r w:rsidRPr="00C26B4F">
              <w:rPr>
                <w:rFonts w:ascii="Times New Roman" w:hAnsi="Times New Roman"/>
                <w:sz w:val="20"/>
                <w:szCs w:val="20"/>
              </w:rPr>
              <w:t>-202</w:t>
            </w:r>
            <w:r w:rsidR="00D23DCD">
              <w:rPr>
                <w:rFonts w:ascii="Times New Roman" w:hAnsi="Times New Roman"/>
                <w:sz w:val="20"/>
                <w:szCs w:val="20"/>
              </w:rPr>
              <w:t>5</w:t>
            </w:r>
            <w:r w:rsidRPr="00C26B4F">
              <w:rPr>
                <w:rFonts w:ascii="Times New Roman" w:hAnsi="Times New Roman"/>
                <w:sz w:val="20"/>
                <w:szCs w:val="20"/>
              </w:rPr>
              <w:t xml:space="preserve"> г). </w:t>
            </w:r>
          </w:p>
        </w:tc>
        <w:tc>
          <w:tcPr>
            <w:tcW w:w="4990" w:type="dxa"/>
            <w:shd w:val="clear" w:color="auto" w:fill="auto"/>
            <w:vAlign w:val="center"/>
          </w:tcPr>
          <w:p w14:paraId="5C342ED8"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за подписью руководителя с предоставлением перечня контрактов за последние 5 лет.</w:t>
            </w:r>
          </w:p>
        </w:tc>
        <w:tc>
          <w:tcPr>
            <w:tcW w:w="1389" w:type="dxa"/>
            <w:shd w:val="clear" w:color="auto" w:fill="auto"/>
            <w:vAlign w:val="center"/>
          </w:tcPr>
          <w:p w14:paraId="58F5EB3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D4E43A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422BD12" w14:textId="77777777" w:rsidTr="0087753F">
        <w:trPr>
          <w:trHeight w:val="655"/>
        </w:trPr>
        <w:tc>
          <w:tcPr>
            <w:tcW w:w="709" w:type="dxa"/>
            <w:shd w:val="clear" w:color="auto" w:fill="auto"/>
            <w:noWrap/>
            <w:vAlign w:val="center"/>
            <w:hideMark/>
          </w:tcPr>
          <w:p w14:paraId="4D0CC2D4" w14:textId="364A236F"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w:t>
            </w:r>
            <w:r>
              <w:rPr>
                <w:rFonts w:ascii="Times New Roman" w:hAnsi="Times New Roman"/>
                <w:sz w:val="20"/>
                <w:szCs w:val="20"/>
              </w:rPr>
              <w:t>3</w:t>
            </w:r>
          </w:p>
        </w:tc>
        <w:tc>
          <w:tcPr>
            <w:tcW w:w="6237" w:type="dxa"/>
            <w:shd w:val="clear" w:color="auto" w:fill="auto"/>
          </w:tcPr>
          <w:p w14:paraId="7D9B2823" w14:textId="77777777" w:rsidR="002C3621" w:rsidRDefault="002C3621" w:rsidP="002C3621">
            <w:pPr>
              <w:spacing w:before="0"/>
              <w:jc w:val="both"/>
              <w:rPr>
                <w:rFonts w:ascii="Times New Roman" w:hAnsi="Times New Roman"/>
                <w:sz w:val="20"/>
                <w:szCs w:val="20"/>
              </w:rPr>
            </w:pPr>
            <w:r w:rsidRPr="00C26B4F">
              <w:rPr>
                <w:rFonts w:ascii="Times New Roman" w:hAnsi="Times New Roman"/>
                <w:sz w:val="20"/>
                <w:szCs w:val="20"/>
              </w:rPr>
              <w:t xml:space="preserve">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w:t>
            </w:r>
            <w:r>
              <w:rPr>
                <w:rFonts w:ascii="Times New Roman" w:eastAsia="Calibri" w:hAnsi="Times New Roman"/>
                <w:iCs/>
                <w:sz w:val="20"/>
                <w:szCs w:val="20"/>
                <w:lang w:eastAsia="en-US"/>
              </w:rPr>
              <w:t xml:space="preserve">ПАО «Газпром» </w:t>
            </w:r>
            <w:r w:rsidRPr="00C26B4F">
              <w:rPr>
                <w:rFonts w:ascii="Times New Roman" w:hAnsi="Times New Roman"/>
                <w:sz w:val="20"/>
                <w:szCs w:val="20"/>
              </w:rPr>
              <w:t>и их дочерними Обществами, в связи с существенными нарушениями его условий</w:t>
            </w:r>
            <w:r w:rsidRPr="00C26B4F">
              <w:rPr>
                <w:rStyle w:val="af8"/>
                <w:rFonts w:ascii="Times New Roman" w:hAnsi="Times New Roman"/>
                <w:sz w:val="20"/>
                <w:szCs w:val="20"/>
              </w:rPr>
              <w:footnoteReference w:id="1"/>
            </w:r>
            <w:r w:rsidRPr="00C26B4F">
              <w:rPr>
                <w:rFonts w:ascii="Times New Roman" w:hAnsi="Times New Roman"/>
                <w:sz w:val="20"/>
                <w:szCs w:val="20"/>
              </w:rPr>
              <w:t>.</w:t>
            </w:r>
          </w:p>
          <w:p w14:paraId="445FC0D9" w14:textId="77777777" w:rsidR="00130D68" w:rsidRPr="00C26B4F" w:rsidRDefault="00130D68" w:rsidP="002C3621">
            <w:pPr>
              <w:spacing w:before="0"/>
              <w:jc w:val="both"/>
              <w:rPr>
                <w:rFonts w:ascii="Times New Roman" w:hAnsi="Times New Roman"/>
                <w:sz w:val="20"/>
                <w:szCs w:val="20"/>
              </w:rPr>
            </w:pPr>
          </w:p>
        </w:tc>
        <w:tc>
          <w:tcPr>
            <w:tcW w:w="4990" w:type="dxa"/>
            <w:shd w:val="clear" w:color="auto" w:fill="auto"/>
            <w:vAlign w:val="center"/>
          </w:tcPr>
          <w:p w14:paraId="287621AC"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56F678FB" w14:textId="77777777" w:rsidR="002C3621" w:rsidRPr="00C26B4F" w:rsidRDefault="002C3621" w:rsidP="002C3621">
            <w:pPr>
              <w:pStyle w:val="ae"/>
              <w:autoSpaceDE w:val="0"/>
              <w:autoSpaceDN w:val="0"/>
              <w:ind w:left="0"/>
              <w:jc w:val="center"/>
              <w:rPr>
                <w:sz w:val="20"/>
                <w:szCs w:val="20"/>
              </w:rPr>
            </w:pPr>
            <w:r w:rsidRPr="00C26B4F">
              <w:rPr>
                <w:sz w:val="20"/>
                <w:szCs w:val="20"/>
              </w:rPr>
              <w:t>Да/При наличии, решение принимает Техническая комиссия</w:t>
            </w:r>
          </w:p>
        </w:tc>
        <w:tc>
          <w:tcPr>
            <w:tcW w:w="1559" w:type="dxa"/>
            <w:shd w:val="clear" w:color="auto" w:fill="auto"/>
            <w:vAlign w:val="center"/>
          </w:tcPr>
          <w:p w14:paraId="488C298C" w14:textId="77777777" w:rsidR="002C3621" w:rsidRPr="00C26B4F" w:rsidRDefault="002C3621" w:rsidP="002C3621">
            <w:pPr>
              <w:pStyle w:val="ae"/>
              <w:autoSpaceDE w:val="0"/>
              <w:autoSpaceDN w:val="0"/>
              <w:ind w:left="0"/>
              <w:jc w:val="center"/>
              <w:rPr>
                <w:sz w:val="20"/>
                <w:szCs w:val="20"/>
              </w:rPr>
            </w:pPr>
            <w:r w:rsidRPr="00C26B4F">
              <w:rPr>
                <w:sz w:val="20"/>
                <w:szCs w:val="20"/>
              </w:rPr>
              <w:t>Да/решение Технической комиссии</w:t>
            </w:r>
          </w:p>
        </w:tc>
      </w:tr>
      <w:tr w:rsidR="002C3621" w:rsidRPr="00C26B4F" w14:paraId="60750387" w14:textId="77777777" w:rsidTr="0087753F">
        <w:trPr>
          <w:trHeight w:val="489"/>
        </w:trPr>
        <w:tc>
          <w:tcPr>
            <w:tcW w:w="709" w:type="dxa"/>
            <w:shd w:val="clear" w:color="auto" w:fill="auto"/>
            <w:noWrap/>
            <w:vAlign w:val="center"/>
            <w:hideMark/>
          </w:tcPr>
          <w:p w14:paraId="03BC33E2" w14:textId="4A74EF83" w:rsidR="002C3621" w:rsidRPr="00C26B4F" w:rsidRDefault="002C3621" w:rsidP="002C3621">
            <w:pPr>
              <w:spacing w:before="0"/>
              <w:rPr>
                <w:rFonts w:ascii="Times New Roman" w:hAnsi="Times New Roman"/>
                <w:sz w:val="20"/>
                <w:szCs w:val="20"/>
              </w:rPr>
            </w:pPr>
            <w:r>
              <w:rPr>
                <w:rFonts w:ascii="Times New Roman" w:hAnsi="Times New Roman"/>
                <w:sz w:val="20"/>
                <w:szCs w:val="20"/>
              </w:rPr>
              <w:t>3.4</w:t>
            </w:r>
          </w:p>
        </w:tc>
        <w:tc>
          <w:tcPr>
            <w:tcW w:w="6237" w:type="dxa"/>
            <w:shd w:val="clear" w:color="auto" w:fill="auto"/>
          </w:tcPr>
          <w:p w14:paraId="661F1E7F"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Отсутствие между</w:t>
            </w:r>
            <w:r>
              <w:rPr>
                <w:rFonts w:ascii="Times New Roman" w:hAnsi="Times New Roman"/>
                <w:sz w:val="20"/>
                <w:szCs w:val="20"/>
              </w:rPr>
              <w:t xml:space="preserve"> </w:t>
            </w:r>
            <w:r w:rsidRPr="00BC4E10">
              <w:rPr>
                <w:rFonts w:ascii="Times New Roman" w:hAnsi="Times New Roman"/>
                <w:sz w:val="20"/>
                <w:szCs w:val="20"/>
              </w:rPr>
              <w:t xml:space="preserve">потенциальным контрагентом и ООО «БНГРЭ» за последние 2 (два) года, предшествующих дате утверждения закупки, </w:t>
            </w:r>
            <w:r w:rsidRPr="00BC4E10">
              <w:rPr>
                <w:rFonts w:ascii="Times New Roman" w:hAnsi="Times New Roman"/>
                <w:sz w:val="20"/>
                <w:szCs w:val="20"/>
              </w:rPr>
              <w:lastRenderedPageBreak/>
              <w:t xml:space="preserve">неурегулированных требований (претензий) на основании (факта существенного нарушения условий договора): </w:t>
            </w:r>
          </w:p>
          <w:p w14:paraId="52E1CD38"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3B8ACA71"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56851682" w14:textId="77777777" w:rsidR="002C3621" w:rsidRDefault="002C3621" w:rsidP="002C3621">
            <w:pPr>
              <w:spacing w:before="0"/>
              <w:jc w:val="both"/>
              <w:rPr>
                <w:rFonts w:ascii="Times New Roman" w:hAnsi="Times New Roman"/>
                <w:sz w:val="20"/>
                <w:szCs w:val="20"/>
              </w:rPr>
            </w:pPr>
            <w:r w:rsidRPr="00BC4E10">
              <w:rPr>
                <w:rFonts w:ascii="Times New Roman" w:hAnsi="Times New Roman"/>
                <w:sz w:val="20"/>
                <w:szCs w:val="20"/>
              </w:rPr>
              <w:t>- фактов неоплаты по принятым</w:t>
            </w:r>
            <w:r>
              <w:rPr>
                <w:rFonts w:ascii="Times New Roman" w:hAnsi="Times New Roman"/>
                <w:sz w:val="20"/>
                <w:szCs w:val="20"/>
              </w:rPr>
              <w:t xml:space="preserve">/признанным (в любом письменном виде) требованиям (замечаниям, претензиям, штрафам) в течение 3-х мес. после их выставления. </w:t>
            </w:r>
          </w:p>
          <w:p w14:paraId="4ABD61AD"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90" w:type="dxa"/>
            <w:shd w:val="clear" w:color="auto" w:fill="auto"/>
            <w:vAlign w:val="center"/>
          </w:tcPr>
          <w:p w14:paraId="5E590BA1"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191FFAE7" w14:textId="77777777" w:rsidR="002C3621" w:rsidRPr="00C26B4F" w:rsidRDefault="002C3621" w:rsidP="002C3621">
            <w:pPr>
              <w:pStyle w:val="ae"/>
              <w:autoSpaceDE w:val="0"/>
              <w:autoSpaceDN w:val="0"/>
              <w:ind w:left="0"/>
              <w:jc w:val="center"/>
              <w:rPr>
                <w:sz w:val="20"/>
                <w:szCs w:val="20"/>
              </w:rPr>
            </w:pPr>
            <w:r w:rsidRPr="00C26B4F">
              <w:rPr>
                <w:sz w:val="20"/>
                <w:szCs w:val="20"/>
              </w:rPr>
              <w:t>Да/Нет</w:t>
            </w:r>
          </w:p>
        </w:tc>
        <w:tc>
          <w:tcPr>
            <w:tcW w:w="1559" w:type="dxa"/>
            <w:shd w:val="clear" w:color="auto" w:fill="auto"/>
            <w:vAlign w:val="center"/>
          </w:tcPr>
          <w:p w14:paraId="7AE93A78" w14:textId="77777777" w:rsidR="002C3621" w:rsidRPr="00C26B4F" w:rsidRDefault="002C3621" w:rsidP="002C3621">
            <w:pPr>
              <w:pStyle w:val="ae"/>
              <w:autoSpaceDE w:val="0"/>
              <w:autoSpaceDN w:val="0"/>
              <w:ind w:left="0"/>
              <w:jc w:val="center"/>
              <w:rPr>
                <w:sz w:val="20"/>
                <w:szCs w:val="20"/>
              </w:rPr>
            </w:pPr>
            <w:r w:rsidRPr="00C26B4F">
              <w:rPr>
                <w:sz w:val="20"/>
                <w:szCs w:val="20"/>
              </w:rPr>
              <w:t>Да</w:t>
            </w:r>
          </w:p>
        </w:tc>
      </w:tr>
      <w:tr w:rsidR="002C3621" w:rsidRPr="00C26B4F" w14:paraId="2024D1D2" w14:textId="77777777" w:rsidTr="0087753F">
        <w:trPr>
          <w:trHeight w:val="489"/>
        </w:trPr>
        <w:tc>
          <w:tcPr>
            <w:tcW w:w="709" w:type="dxa"/>
            <w:shd w:val="clear" w:color="auto" w:fill="auto"/>
            <w:noWrap/>
            <w:vAlign w:val="center"/>
            <w:hideMark/>
          </w:tcPr>
          <w:p w14:paraId="04154EA7" w14:textId="64857716" w:rsidR="002C3621" w:rsidRPr="00C26B4F" w:rsidRDefault="002C3621" w:rsidP="002C3621">
            <w:pPr>
              <w:spacing w:before="0"/>
              <w:rPr>
                <w:rFonts w:ascii="Times New Roman" w:hAnsi="Times New Roman"/>
                <w:sz w:val="20"/>
                <w:szCs w:val="20"/>
              </w:rPr>
            </w:pPr>
            <w:r>
              <w:rPr>
                <w:rFonts w:ascii="Times New Roman" w:hAnsi="Times New Roman"/>
                <w:sz w:val="20"/>
                <w:szCs w:val="20"/>
              </w:rPr>
              <w:t>3.5</w:t>
            </w:r>
          </w:p>
        </w:tc>
        <w:tc>
          <w:tcPr>
            <w:tcW w:w="6237" w:type="dxa"/>
            <w:shd w:val="clear" w:color="auto" w:fill="auto"/>
            <w:vAlign w:val="center"/>
          </w:tcPr>
          <w:p w14:paraId="407712C4"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20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1 года</w:t>
            </w:r>
          </w:p>
        </w:tc>
        <w:tc>
          <w:tcPr>
            <w:tcW w:w="4990" w:type="dxa"/>
            <w:shd w:val="clear" w:color="auto" w:fill="auto"/>
            <w:vAlign w:val="center"/>
          </w:tcPr>
          <w:p w14:paraId="3317C897"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32770519"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1B0B6B6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6C9343A" w14:textId="77777777" w:rsidTr="0087753F">
        <w:trPr>
          <w:trHeight w:val="541"/>
        </w:trPr>
        <w:tc>
          <w:tcPr>
            <w:tcW w:w="709" w:type="dxa"/>
            <w:shd w:val="clear" w:color="auto" w:fill="auto"/>
            <w:noWrap/>
            <w:vAlign w:val="center"/>
            <w:hideMark/>
          </w:tcPr>
          <w:p w14:paraId="3F9238FC" w14:textId="17722E6C" w:rsidR="002C3621" w:rsidRPr="00C26B4F" w:rsidRDefault="002C3621" w:rsidP="002C3621">
            <w:pPr>
              <w:spacing w:before="0"/>
              <w:rPr>
                <w:rFonts w:ascii="Times New Roman" w:hAnsi="Times New Roman"/>
                <w:sz w:val="20"/>
                <w:szCs w:val="20"/>
              </w:rPr>
            </w:pPr>
            <w:r>
              <w:rPr>
                <w:rFonts w:ascii="Times New Roman" w:hAnsi="Times New Roman"/>
                <w:sz w:val="20"/>
                <w:szCs w:val="20"/>
              </w:rPr>
              <w:t>3.6</w:t>
            </w:r>
          </w:p>
        </w:tc>
        <w:tc>
          <w:tcPr>
            <w:tcW w:w="6237" w:type="dxa"/>
            <w:shd w:val="clear" w:color="auto" w:fill="auto"/>
            <w:vAlign w:val="center"/>
          </w:tcPr>
          <w:p w14:paraId="67A0F143"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80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3 лет</w:t>
            </w:r>
          </w:p>
        </w:tc>
        <w:tc>
          <w:tcPr>
            <w:tcW w:w="4990" w:type="dxa"/>
            <w:shd w:val="clear" w:color="auto" w:fill="auto"/>
            <w:vAlign w:val="center"/>
          </w:tcPr>
          <w:p w14:paraId="24548FC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5B1B8E9E"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4B3B2362"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40F7644" w14:textId="77777777" w:rsidTr="0087753F">
        <w:trPr>
          <w:trHeight w:val="605"/>
        </w:trPr>
        <w:tc>
          <w:tcPr>
            <w:tcW w:w="709" w:type="dxa"/>
            <w:shd w:val="clear" w:color="auto" w:fill="auto"/>
            <w:noWrap/>
            <w:vAlign w:val="center"/>
            <w:hideMark/>
          </w:tcPr>
          <w:p w14:paraId="5FE575CD" w14:textId="47A2AF33" w:rsidR="002C3621" w:rsidRPr="00C26B4F" w:rsidRDefault="002C3621" w:rsidP="002C3621">
            <w:pPr>
              <w:spacing w:before="0"/>
              <w:rPr>
                <w:rFonts w:ascii="Times New Roman" w:hAnsi="Times New Roman"/>
                <w:sz w:val="20"/>
                <w:szCs w:val="20"/>
              </w:rPr>
            </w:pPr>
            <w:r>
              <w:rPr>
                <w:rFonts w:ascii="Times New Roman" w:hAnsi="Times New Roman"/>
                <w:sz w:val="20"/>
                <w:szCs w:val="20"/>
              </w:rPr>
              <w:t>3.7</w:t>
            </w:r>
          </w:p>
        </w:tc>
        <w:tc>
          <w:tcPr>
            <w:tcW w:w="6237" w:type="dxa"/>
            <w:shd w:val="clear" w:color="auto" w:fill="auto"/>
            <w:vAlign w:val="center"/>
          </w:tcPr>
          <w:p w14:paraId="00E5266C" w14:textId="77777777" w:rsidR="002C3621" w:rsidRPr="00C26B4F" w:rsidRDefault="002C3621" w:rsidP="002C3621">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Pr>
                <w:rFonts w:ascii="Times New Roman" w:hAnsi="Times New Roman"/>
                <w:sz w:val="20"/>
                <w:szCs w:val="20"/>
              </w:rPr>
              <w:t>Обученность</w:t>
            </w:r>
            <w:r w:rsidRPr="00C26B4F">
              <w:rPr>
                <w:rFonts w:ascii="Times New Roman" w:hAnsi="Times New Roman"/>
                <w:sz w:val="20"/>
                <w:szCs w:val="20"/>
              </w:rPr>
              <w:t xml:space="preserve"> персонала и наличие сертификатов по программе "Контроль скважины. Управление скважиной"</w:t>
            </w:r>
          </w:p>
        </w:tc>
        <w:tc>
          <w:tcPr>
            <w:tcW w:w="4990" w:type="dxa"/>
            <w:shd w:val="clear" w:color="auto" w:fill="auto"/>
            <w:vAlign w:val="center"/>
          </w:tcPr>
          <w:p w14:paraId="71FFB4C1"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Копия протокола аттестации</w:t>
            </w:r>
          </w:p>
        </w:tc>
        <w:tc>
          <w:tcPr>
            <w:tcW w:w="1389" w:type="dxa"/>
            <w:shd w:val="clear" w:color="auto" w:fill="auto"/>
            <w:vAlign w:val="center"/>
          </w:tcPr>
          <w:p w14:paraId="79C640C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5B10B6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1116379C" w14:textId="77777777" w:rsidTr="0087753F">
        <w:trPr>
          <w:trHeight w:val="655"/>
        </w:trPr>
        <w:tc>
          <w:tcPr>
            <w:tcW w:w="709" w:type="dxa"/>
            <w:shd w:val="clear" w:color="auto" w:fill="auto"/>
            <w:noWrap/>
            <w:vAlign w:val="center"/>
            <w:hideMark/>
          </w:tcPr>
          <w:p w14:paraId="5038CE3E" w14:textId="66B65A40" w:rsidR="002C3621" w:rsidRPr="00C26B4F" w:rsidRDefault="002C3621" w:rsidP="002C3621">
            <w:pPr>
              <w:spacing w:before="0"/>
              <w:rPr>
                <w:rFonts w:ascii="Times New Roman" w:hAnsi="Times New Roman"/>
                <w:sz w:val="20"/>
                <w:szCs w:val="20"/>
              </w:rPr>
            </w:pPr>
            <w:r>
              <w:rPr>
                <w:rFonts w:ascii="Times New Roman" w:hAnsi="Times New Roman"/>
                <w:sz w:val="20"/>
                <w:szCs w:val="20"/>
              </w:rPr>
              <w:t>3.8</w:t>
            </w:r>
          </w:p>
        </w:tc>
        <w:tc>
          <w:tcPr>
            <w:tcW w:w="6237" w:type="dxa"/>
            <w:shd w:val="clear" w:color="auto" w:fill="auto"/>
            <w:vAlign w:val="center"/>
          </w:tcPr>
          <w:p w14:paraId="2E4CFB90" w14:textId="77777777" w:rsidR="002C3621" w:rsidRPr="00C26B4F" w:rsidRDefault="002C3621" w:rsidP="002C3621">
            <w:pPr>
              <w:pStyle w:val="ae"/>
              <w:autoSpaceDE w:val="0"/>
              <w:autoSpaceDN w:val="0"/>
              <w:adjustRightInd w:val="0"/>
              <w:ind w:left="0"/>
              <w:jc w:val="both"/>
              <w:rPr>
                <w:iCs/>
                <w:color w:val="FF0000"/>
                <w:sz w:val="20"/>
                <w:szCs w:val="20"/>
              </w:rPr>
            </w:pPr>
            <w:r w:rsidRPr="00C26B4F">
              <w:rPr>
                <w:iCs/>
                <w:sz w:val="20"/>
                <w:szCs w:val="20"/>
              </w:rPr>
              <w:t>Наличие аккредитации в ООО «БНГРЭ» / пакет документов для ее прохождения</w:t>
            </w:r>
          </w:p>
          <w:p w14:paraId="5A5B9163"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 xml:space="preserve">Порядок прохождения процедуры по аккредитации находится на внешнем сайте Компании </w:t>
            </w:r>
            <w:hyperlink r:id="rId8" w:history="1">
              <w:r w:rsidRPr="00C26B4F">
                <w:rPr>
                  <w:rStyle w:val="af4"/>
                  <w:rFonts w:ascii="Times New Roman" w:hAnsi="Times New Roman"/>
                  <w:iCs/>
                  <w:sz w:val="20"/>
                  <w:szCs w:val="20"/>
                </w:rPr>
                <w:t>www.slavneft.ru</w:t>
              </w:r>
            </w:hyperlink>
          </w:p>
        </w:tc>
        <w:tc>
          <w:tcPr>
            <w:tcW w:w="4990" w:type="dxa"/>
            <w:shd w:val="clear" w:color="auto" w:fill="auto"/>
            <w:vAlign w:val="center"/>
          </w:tcPr>
          <w:p w14:paraId="05E56726"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389" w:type="dxa"/>
            <w:shd w:val="clear" w:color="auto" w:fill="auto"/>
            <w:vAlign w:val="center"/>
          </w:tcPr>
          <w:p w14:paraId="4CB2CAA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0215958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7AEF7526" w14:textId="77777777" w:rsidTr="0087753F">
        <w:trPr>
          <w:trHeight w:val="213"/>
        </w:trPr>
        <w:tc>
          <w:tcPr>
            <w:tcW w:w="709" w:type="dxa"/>
            <w:shd w:val="clear" w:color="auto" w:fill="auto"/>
            <w:noWrap/>
            <w:vAlign w:val="center"/>
            <w:hideMark/>
          </w:tcPr>
          <w:p w14:paraId="1C600DCE" w14:textId="357BD9EC" w:rsidR="002C3621" w:rsidRPr="00C26B4F" w:rsidRDefault="002C3621" w:rsidP="002C3621">
            <w:pPr>
              <w:spacing w:before="0"/>
              <w:rPr>
                <w:rFonts w:ascii="Times New Roman" w:hAnsi="Times New Roman"/>
                <w:sz w:val="20"/>
                <w:szCs w:val="20"/>
              </w:rPr>
            </w:pPr>
            <w:r>
              <w:rPr>
                <w:rFonts w:ascii="Times New Roman" w:hAnsi="Times New Roman"/>
                <w:sz w:val="20"/>
                <w:szCs w:val="20"/>
              </w:rPr>
              <w:t>3.9</w:t>
            </w:r>
          </w:p>
        </w:tc>
        <w:tc>
          <w:tcPr>
            <w:tcW w:w="6237" w:type="dxa"/>
            <w:shd w:val="clear" w:color="auto" w:fill="auto"/>
            <w:vAlign w:val="center"/>
          </w:tcPr>
          <w:p w14:paraId="2BFE4FCF"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 xml:space="preserve">100% руководителей и специалистов, обученные и аттестованные в области промышленной безопасности и охраны труда из численности производственного персонала, необходимого для данных видов услуг </w:t>
            </w:r>
          </w:p>
        </w:tc>
        <w:tc>
          <w:tcPr>
            <w:tcW w:w="4990" w:type="dxa"/>
            <w:shd w:val="clear" w:color="auto" w:fill="auto"/>
            <w:vAlign w:val="center"/>
          </w:tcPr>
          <w:p w14:paraId="564885F9"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Копии Протоколов аттестации</w:t>
            </w:r>
          </w:p>
        </w:tc>
        <w:tc>
          <w:tcPr>
            <w:tcW w:w="1389" w:type="dxa"/>
            <w:shd w:val="clear" w:color="auto" w:fill="auto"/>
            <w:vAlign w:val="center"/>
          </w:tcPr>
          <w:p w14:paraId="3748902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5CE0053"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FFFF52A" w14:textId="77777777" w:rsidTr="0087753F">
        <w:trPr>
          <w:trHeight w:val="655"/>
        </w:trPr>
        <w:tc>
          <w:tcPr>
            <w:tcW w:w="709" w:type="dxa"/>
            <w:shd w:val="clear" w:color="auto" w:fill="auto"/>
            <w:noWrap/>
            <w:vAlign w:val="center"/>
            <w:hideMark/>
          </w:tcPr>
          <w:p w14:paraId="4F6E1C87" w14:textId="7557D6B2"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3.10</w:t>
            </w:r>
          </w:p>
        </w:tc>
        <w:tc>
          <w:tcPr>
            <w:tcW w:w="6237" w:type="dxa"/>
            <w:shd w:val="clear" w:color="auto" w:fill="auto"/>
            <w:vAlign w:val="center"/>
          </w:tcPr>
          <w:p w14:paraId="4E494C45"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C26B4F">
              <w:rPr>
                <w:rFonts w:ascii="Times New Roman" w:eastAsiaTheme="minorHAnsi" w:hAnsi="Times New Roman"/>
                <w:sz w:val="20"/>
                <w:szCs w:val="20"/>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90" w:type="dxa"/>
            <w:shd w:val="clear" w:color="auto" w:fill="auto"/>
          </w:tcPr>
          <w:p w14:paraId="6CFFDC1D" w14:textId="77777777" w:rsidR="002C3621" w:rsidRPr="00C26B4F" w:rsidRDefault="002C3621" w:rsidP="002C3621">
            <w:pPr>
              <w:autoSpaceDE w:val="0"/>
              <w:autoSpaceDN w:val="0"/>
              <w:adjustRightInd w:val="0"/>
              <w:spacing w:before="0"/>
              <w:jc w:val="both"/>
              <w:rPr>
                <w:rFonts w:ascii="Times New Roman" w:hAnsi="Times New Roman"/>
                <w:sz w:val="20"/>
                <w:szCs w:val="20"/>
              </w:rPr>
            </w:pPr>
            <w:r w:rsidRPr="00C26B4F">
              <w:rPr>
                <w:rFonts w:ascii="Times New Roman" w:hAnsi="Times New Roman"/>
                <w:sz w:val="20"/>
                <w:szCs w:val="20"/>
              </w:rPr>
              <w:t xml:space="preserve">Копия списка контингента с отметкой о его направлении </w:t>
            </w:r>
            <w:r w:rsidRPr="00C26B4F">
              <w:rPr>
                <w:rFonts w:ascii="Times New Roman" w:eastAsiaTheme="minorHAnsi" w:hAnsi="Times New Roman"/>
                <w:sz w:val="20"/>
                <w:szCs w:val="20"/>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389" w:type="dxa"/>
            <w:shd w:val="clear" w:color="auto" w:fill="auto"/>
            <w:vAlign w:val="center"/>
          </w:tcPr>
          <w:p w14:paraId="2EAC37B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1FE1AEE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701F364" w14:textId="77777777" w:rsidTr="0087753F">
        <w:trPr>
          <w:trHeight w:val="655"/>
        </w:trPr>
        <w:tc>
          <w:tcPr>
            <w:tcW w:w="709" w:type="dxa"/>
            <w:shd w:val="clear" w:color="auto" w:fill="auto"/>
            <w:noWrap/>
            <w:vAlign w:val="center"/>
            <w:hideMark/>
          </w:tcPr>
          <w:p w14:paraId="096D21E8" w14:textId="00A19D93"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lastRenderedPageBreak/>
              <w:t>3.11</w:t>
            </w:r>
          </w:p>
        </w:tc>
        <w:tc>
          <w:tcPr>
            <w:tcW w:w="6237" w:type="dxa"/>
            <w:shd w:val="clear" w:color="auto" w:fill="auto"/>
            <w:vAlign w:val="center"/>
          </w:tcPr>
          <w:p w14:paraId="3ABA65FF"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eastAsiaTheme="minorHAnsi" w:hAnsi="Times New Roman"/>
                <w:sz w:val="20"/>
                <w:szCs w:val="20"/>
                <w:lang w:eastAsia="en-US"/>
              </w:rPr>
              <w:t>Проведение специальной оценки условий труда</w:t>
            </w:r>
          </w:p>
        </w:tc>
        <w:tc>
          <w:tcPr>
            <w:tcW w:w="4990" w:type="dxa"/>
            <w:shd w:val="clear" w:color="auto" w:fill="auto"/>
            <w:vAlign w:val="center"/>
          </w:tcPr>
          <w:p w14:paraId="1BE7C1A1"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hAnsi="Times New Roman"/>
                <w:sz w:val="20"/>
                <w:szCs w:val="20"/>
              </w:rPr>
              <w:t xml:space="preserve">Копия </w:t>
            </w:r>
            <w:r w:rsidRPr="00C26B4F">
              <w:rPr>
                <w:rFonts w:ascii="Times New Roman" w:eastAsiaTheme="minorHAnsi" w:hAnsi="Times New Roman"/>
                <w:sz w:val="20"/>
                <w:szCs w:val="20"/>
                <w:lang w:eastAsia="en-US"/>
              </w:rPr>
              <w:t>сводной ведомости специальной оценки условий труда</w:t>
            </w:r>
          </w:p>
        </w:tc>
        <w:tc>
          <w:tcPr>
            <w:tcW w:w="1389" w:type="dxa"/>
            <w:shd w:val="clear" w:color="auto" w:fill="auto"/>
            <w:vAlign w:val="center"/>
          </w:tcPr>
          <w:p w14:paraId="24FBF6B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1355B7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5B0C5E7" w14:textId="77777777" w:rsidTr="0087753F">
        <w:trPr>
          <w:trHeight w:val="655"/>
        </w:trPr>
        <w:tc>
          <w:tcPr>
            <w:tcW w:w="709" w:type="dxa"/>
            <w:shd w:val="clear" w:color="auto" w:fill="auto"/>
            <w:noWrap/>
            <w:vAlign w:val="center"/>
          </w:tcPr>
          <w:p w14:paraId="10E30831" w14:textId="0E24A3B8"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3.12</w:t>
            </w:r>
          </w:p>
        </w:tc>
        <w:tc>
          <w:tcPr>
            <w:tcW w:w="6237" w:type="dxa"/>
            <w:shd w:val="clear" w:color="auto" w:fill="auto"/>
            <w:vAlign w:val="center"/>
          </w:tcPr>
          <w:p w14:paraId="70BDF080"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Предоставление гарантий по выполнению требований и соблюдению стандартов ОТ, ТБ и ООС.</w:t>
            </w:r>
          </w:p>
        </w:tc>
        <w:tc>
          <w:tcPr>
            <w:tcW w:w="4990" w:type="dxa"/>
            <w:shd w:val="clear" w:color="auto" w:fill="auto"/>
            <w:vAlign w:val="center"/>
          </w:tcPr>
          <w:p w14:paraId="41C06140"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0C5FACB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D72BC5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D23DCD" w:rsidRPr="00C26B4F" w14:paraId="0E1859ED" w14:textId="77777777" w:rsidTr="0087753F">
        <w:trPr>
          <w:trHeight w:val="655"/>
        </w:trPr>
        <w:tc>
          <w:tcPr>
            <w:tcW w:w="709" w:type="dxa"/>
            <w:shd w:val="clear" w:color="auto" w:fill="auto"/>
            <w:noWrap/>
            <w:vAlign w:val="center"/>
          </w:tcPr>
          <w:p w14:paraId="487A5813" w14:textId="30154338" w:rsidR="00D23DCD" w:rsidRPr="00FE7B6F" w:rsidRDefault="00D23DCD" w:rsidP="00D23DCD">
            <w:pPr>
              <w:spacing w:before="0"/>
              <w:rPr>
                <w:rFonts w:ascii="Times New Roman" w:hAnsi="Times New Roman"/>
                <w:sz w:val="18"/>
                <w:szCs w:val="18"/>
              </w:rPr>
            </w:pPr>
            <w:r w:rsidRPr="00FE7B6F">
              <w:rPr>
                <w:rFonts w:ascii="Times New Roman" w:hAnsi="Times New Roman"/>
                <w:sz w:val="18"/>
                <w:szCs w:val="18"/>
              </w:rPr>
              <w:t>3.13</w:t>
            </w:r>
          </w:p>
        </w:tc>
        <w:tc>
          <w:tcPr>
            <w:tcW w:w="6237" w:type="dxa"/>
            <w:shd w:val="clear" w:color="auto" w:fill="auto"/>
            <w:vAlign w:val="center"/>
          </w:tcPr>
          <w:p w14:paraId="18919CF5" w14:textId="3AC07EC8" w:rsidR="00D23DCD" w:rsidRPr="002C3621" w:rsidRDefault="00D23DCD" w:rsidP="00D23DCD">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100% обеспеченность персонала Исполнителя средствами СИЗ и спец одеждой.</w:t>
            </w:r>
          </w:p>
        </w:tc>
        <w:tc>
          <w:tcPr>
            <w:tcW w:w="4990" w:type="dxa"/>
            <w:shd w:val="clear" w:color="auto" w:fill="auto"/>
            <w:vAlign w:val="center"/>
          </w:tcPr>
          <w:p w14:paraId="253F247E" w14:textId="05CC846B" w:rsidR="00D23DCD" w:rsidRDefault="00D23DCD" w:rsidP="00D23DCD">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0267C62D" w14:textId="1200B479"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622A5C00" w14:textId="401830E4"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Да</w:t>
            </w:r>
          </w:p>
        </w:tc>
      </w:tr>
      <w:tr w:rsidR="00D23DCD" w:rsidRPr="00C26B4F" w14:paraId="09918088" w14:textId="77777777" w:rsidTr="00D23DCD">
        <w:trPr>
          <w:trHeight w:val="1671"/>
        </w:trPr>
        <w:tc>
          <w:tcPr>
            <w:tcW w:w="709" w:type="dxa"/>
            <w:shd w:val="clear" w:color="auto" w:fill="auto"/>
            <w:noWrap/>
            <w:vAlign w:val="center"/>
          </w:tcPr>
          <w:p w14:paraId="29A4F667" w14:textId="2FF4ADE1" w:rsidR="00D23DCD" w:rsidRPr="00FE7B6F" w:rsidRDefault="00D23DCD" w:rsidP="00D23DCD">
            <w:pPr>
              <w:spacing w:before="0"/>
              <w:rPr>
                <w:rFonts w:ascii="Times New Roman" w:hAnsi="Times New Roman"/>
                <w:sz w:val="18"/>
                <w:szCs w:val="18"/>
              </w:rPr>
            </w:pPr>
            <w:r>
              <w:rPr>
                <w:rFonts w:ascii="Times New Roman" w:hAnsi="Times New Roman"/>
                <w:sz w:val="18"/>
                <w:szCs w:val="18"/>
              </w:rPr>
              <w:t>3.14</w:t>
            </w:r>
          </w:p>
        </w:tc>
        <w:tc>
          <w:tcPr>
            <w:tcW w:w="6237" w:type="dxa"/>
            <w:shd w:val="clear" w:color="auto" w:fill="auto"/>
            <w:vAlign w:val="center"/>
          </w:tcPr>
          <w:p w14:paraId="765BC4BE" w14:textId="77777777" w:rsidR="00D23DCD" w:rsidRPr="00D23DCD" w:rsidRDefault="00D23DCD" w:rsidP="00D23DCD">
            <w:pPr>
              <w:autoSpaceDE w:val="0"/>
              <w:autoSpaceDN w:val="0"/>
              <w:adjustRightInd w:val="0"/>
              <w:spacing w:before="0"/>
              <w:rPr>
                <w:rFonts w:ascii="Times New Roman" w:eastAsiaTheme="minorHAnsi" w:hAnsi="Times New Roman"/>
                <w:sz w:val="20"/>
                <w:szCs w:val="20"/>
                <w:lang w:eastAsia="en-US"/>
              </w:rPr>
            </w:pPr>
            <w:r w:rsidRPr="00D23DCD">
              <w:rPr>
                <w:rFonts w:ascii="Times New Roman" w:eastAsiaTheme="minorHAnsi" w:hAnsi="Times New Roman"/>
                <w:sz w:val="20"/>
                <w:szCs w:val="20"/>
                <w:lang w:eastAsia="en-US"/>
              </w:rPr>
              <w:t xml:space="preserve">Наличие действующего заключения ПАО «НК «Роснефть» по результатам проверки в рамках должной осмотрительности; </w:t>
            </w:r>
          </w:p>
          <w:p w14:paraId="388D8BD6" w14:textId="395BCC70" w:rsidR="00D23DCD" w:rsidRPr="002C3621" w:rsidRDefault="00D23DCD" w:rsidP="00D23DCD">
            <w:pPr>
              <w:autoSpaceDE w:val="0"/>
              <w:autoSpaceDN w:val="0"/>
              <w:adjustRightInd w:val="0"/>
              <w:spacing w:before="0"/>
              <w:rPr>
                <w:rFonts w:ascii="Times New Roman" w:eastAsiaTheme="minorHAnsi" w:hAnsi="Times New Roman"/>
                <w:sz w:val="20"/>
                <w:szCs w:val="20"/>
                <w:lang w:eastAsia="en-US"/>
              </w:rPr>
            </w:pPr>
            <w:r w:rsidRPr="00D23DCD">
              <w:rPr>
                <w:rFonts w:ascii="Times New Roman" w:eastAsiaTheme="minorHAnsi" w:hAnsi="Times New Roman"/>
                <w:sz w:val="20"/>
                <w:szCs w:val="20"/>
                <w:lang w:eastAsia="en-US"/>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90" w:type="dxa"/>
            <w:shd w:val="clear" w:color="auto" w:fill="auto"/>
            <w:vAlign w:val="center"/>
          </w:tcPr>
          <w:p w14:paraId="293A4FFC" w14:textId="7402D17C" w:rsidR="00D23DCD" w:rsidRDefault="00D23DCD" w:rsidP="00D23DCD">
            <w:pPr>
              <w:spacing w:before="0"/>
              <w:jc w:val="both"/>
              <w:rPr>
                <w:rFonts w:ascii="Times New Roman" w:hAnsi="Times New Roman"/>
                <w:sz w:val="20"/>
                <w:szCs w:val="20"/>
              </w:rPr>
            </w:pPr>
            <w:r w:rsidRPr="00D23DCD">
              <w:rPr>
                <w:rFonts w:ascii="Times New Roman" w:hAnsi="Times New Roman"/>
                <w:sz w:val="20"/>
                <w:szCs w:val="20"/>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1389" w:type="dxa"/>
            <w:shd w:val="clear" w:color="auto" w:fill="auto"/>
            <w:vAlign w:val="center"/>
          </w:tcPr>
          <w:p w14:paraId="3D1B35B6" w14:textId="27F8A14F"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57E865AD" w14:textId="08512693"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Да</w:t>
            </w:r>
          </w:p>
        </w:tc>
      </w:tr>
    </w:tbl>
    <w:p w14:paraId="2DFC9D5A" w14:textId="2654D4BE" w:rsidR="00B11316" w:rsidRDefault="0064133A" w:rsidP="00F00792">
      <w:pPr>
        <w:autoSpaceDE w:val="0"/>
        <w:autoSpaceDN w:val="0"/>
        <w:adjustRightInd w:val="0"/>
        <w:ind w:left="1418" w:hanging="1418"/>
        <w:jc w:val="both"/>
        <w:rPr>
          <w:rFonts w:ascii="Times New Roman" w:hAnsi="Times New Roman"/>
          <w:sz w:val="20"/>
          <w:szCs w:val="20"/>
        </w:rPr>
      </w:pPr>
      <w:r w:rsidRPr="00C26B4F">
        <w:rPr>
          <w:rFonts w:ascii="Times New Roman" w:hAnsi="Times New Roman"/>
          <w:sz w:val="20"/>
          <w:szCs w:val="20"/>
        </w:rPr>
        <w:t>Приложени</w:t>
      </w:r>
      <w:r w:rsidR="002B32F7" w:rsidRPr="00C26B4F">
        <w:rPr>
          <w:rFonts w:ascii="Times New Roman" w:hAnsi="Times New Roman"/>
          <w:sz w:val="20"/>
          <w:szCs w:val="20"/>
        </w:rPr>
        <w:t>я:</w:t>
      </w:r>
      <w:r w:rsidRPr="00C26B4F">
        <w:rPr>
          <w:rFonts w:ascii="Times New Roman" w:hAnsi="Times New Roman"/>
          <w:sz w:val="20"/>
          <w:szCs w:val="20"/>
        </w:rPr>
        <w:t xml:space="preserve"> </w:t>
      </w:r>
      <w:r w:rsidR="00C26B4F" w:rsidRPr="00C26B4F">
        <w:rPr>
          <w:rFonts w:ascii="Times New Roman" w:hAnsi="Times New Roman"/>
          <w:sz w:val="20"/>
          <w:szCs w:val="20"/>
        </w:rPr>
        <w:t xml:space="preserve">  </w:t>
      </w:r>
    </w:p>
    <w:p w14:paraId="61058740" w14:textId="1CE70AB0" w:rsidR="00D23DCD" w:rsidRPr="00D23DCD" w:rsidRDefault="00D23DCD" w:rsidP="00D23DCD">
      <w:pPr>
        <w:pStyle w:val="ConsPlusNorma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№1.1 «Техническое задание по технологическому сопровождению отбора изолированного керна при бурении поисково-оценочной скважины №1 Восточно-Тагульского-2 лицензионного участка».</w:t>
      </w:r>
    </w:p>
    <w:p w14:paraId="2C2291E5" w14:textId="44F372CA" w:rsidR="00D23DCD" w:rsidRPr="00D23DCD" w:rsidRDefault="00D23DCD" w:rsidP="00DB27B7">
      <w:pPr>
        <w:pStyle w:val="ConsPlusNorma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№1.2 «Техническое задание по технологическому сопровождению отбора изолированного керна при бурении поисково-оценочной скважины № 102 Восточно-Сузунского лицензионного участка».</w:t>
      </w:r>
    </w:p>
    <w:p w14:paraId="4543CA65" w14:textId="0B266847" w:rsidR="00D23DCD" w:rsidRPr="00D23DCD" w:rsidRDefault="00D23DCD" w:rsidP="00DB27B7">
      <w:pPr>
        <w:pStyle w:val="ConsPlusNorma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№1.3 «Техническое задание по технологическому сопровождению отбора изолированного керна при бурении поисково-оценочной скважины №1 Восточно-Песчаного лицензионного участка в 2025 году.</w:t>
      </w:r>
    </w:p>
    <w:p w14:paraId="54B8541D" w14:textId="0DFEA517" w:rsidR="00D23DCD" w:rsidRPr="00D23DCD" w:rsidRDefault="00D23DCD" w:rsidP="00DB27B7">
      <w:pPr>
        <w:pStyle w:val="ConsPlusNorma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№1.4 «Техническое задание по технологическому сопровождению отбора изолированного керна при бурении поисково-оценочной скважины №1 Приозерного лицензионного участка в 2025 году.</w:t>
      </w:r>
    </w:p>
    <w:p w14:paraId="3E7FCB0E" w14:textId="134141B8" w:rsidR="00D23DCD" w:rsidRPr="00D23DCD" w:rsidRDefault="00D23DCD" w:rsidP="00DB27B7">
      <w:pPr>
        <w:pStyle w:val="ConsPlusNorma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№1.5 «Техническое задание по технологическому сопровождению отбора изолированного керна при бурении поисково-оценочной скважины №2 Восточно-Ванкорского-1 лицензионного участка в 2025 году.</w:t>
      </w:r>
    </w:p>
    <w:p w14:paraId="53621AED" w14:textId="513427C7" w:rsidR="00C16960" w:rsidRDefault="00D23DCD" w:rsidP="00D23DCD">
      <w:pPr>
        <w:pStyle w:val="ConsPlusNormal"/>
        <w:widowContro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1.6 «Техническое задание по технологическому сопровождению отбора изолированного керна при бурении поисково-оценочной скважины №3 </w:t>
      </w:r>
      <w:proofErr w:type="spellStart"/>
      <w:r w:rsidRPr="00D23DCD">
        <w:rPr>
          <w:sz w:val="20"/>
          <w:szCs w:val="20"/>
          <w:u w:val="single"/>
        </w:rPr>
        <w:t>Казанцевского</w:t>
      </w:r>
      <w:proofErr w:type="spellEnd"/>
      <w:r w:rsidRPr="00D23DCD">
        <w:rPr>
          <w:sz w:val="20"/>
          <w:szCs w:val="20"/>
          <w:u w:val="single"/>
        </w:rPr>
        <w:t xml:space="preserve"> лицензионного участка в 2025 году.</w:t>
      </w:r>
    </w:p>
    <w:p w14:paraId="58E6DD93" w14:textId="2BCF39E7" w:rsidR="00DB27B7" w:rsidRDefault="00DB27B7" w:rsidP="00D23DCD">
      <w:pPr>
        <w:pStyle w:val="ConsPlusNormal"/>
        <w:widowControl/>
        <w:ind w:firstLine="0"/>
        <w:jc w:val="both"/>
        <w:rPr>
          <w:sz w:val="20"/>
          <w:szCs w:val="20"/>
        </w:rPr>
      </w:pPr>
    </w:p>
    <w:p w14:paraId="47ED232A" w14:textId="77777777" w:rsidR="00DB27B7" w:rsidRPr="00C26B4F" w:rsidRDefault="00DB27B7" w:rsidP="00D23DCD">
      <w:pPr>
        <w:pStyle w:val="ConsPlusNormal"/>
        <w:widowControl/>
        <w:ind w:firstLine="0"/>
        <w:jc w:val="both"/>
        <w:rPr>
          <w:sz w:val="20"/>
          <w:szCs w:val="20"/>
        </w:rPr>
      </w:pPr>
    </w:p>
    <w:tbl>
      <w:tblPr>
        <w:tblW w:w="10970" w:type="dxa"/>
        <w:tblInd w:w="108" w:type="dxa"/>
        <w:tblLook w:val="04A0" w:firstRow="1" w:lastRow="0" w:firstColumn="1" w:lastColumn="0" w:noHBand="0" w:noVBand="1"/>
      </w:tblPr>
      <w:tblGrid>
        <w:gridCol w:w="3261"/>
        <w:gridCol w:w="236"/>
        <w:gridCol w:w="2229"/>
        <w:gridCol w:w="236"/>
        <w:gridCol w:w="2085"/>
        <w:gridCol w:w="236"/>
        <w:gridCol w:w="2687"/>
      </w:tblGrid>
      <w:tr w:rsidR="00F42FBD" w:rsidRPr="00C26B4F" w14:paraId="0F3D708A" w14:textId="77777777" w:rsidTr="00C16960">
        <w:trPr>
          <w:trHeight w:val="435"/>
        </w:trPr>
        <w:tc>
          <w:tcPr>
            <w:tcW w:w="3261" w:type="dxa"/>
            <w:tcBorders>
              <w:bottom w:val="single" w:sz="4" w:space="0" w:color="auto"/>
            </w:tcBorders>
            <w:shd w:val="clear" w:color="auto" w:fill="auto"/>
            <w:vAlign w:val="bottom"/>
          </w:tcPr>
          <w:p w14:paraId="75AFD9E6" w14:textId="664B68BB" w:rsidR="00C16960" w:rsidRDefault="00DB27B7" w:rsidP="00D86399">
            <w:pPr>
              <w:pStyle w:val="ConsPlusNormal"/>
              <w:widowControl/>
              <w:ind w:firstLine="0"/>
              <w:rPr>
                <w:sz w:val="20"/>
                <w:szCs w:val="20"/>
              </w:rPr>
            </w:pPr>
            <w:r>
              <w:rPr>
                <w:sz w:val="20"/>
                <w:szCs w:val="20"/>
              </w:rPr>
              <w:t>З</w:t>
            </w:r>
            <w:r w:rsidR="00C16960">
              <w:rPr>
                <w:sz w:val="20"/>
                <w:szCs w:val="20"/>
              </w:rPr>
              <w:t>аместител</w:t>
            </w:r>
            <w:r w:rsidR="00617F0A">
              <w:rPr>
                <w:sz w:val="20"/>
                <w:szCs w:val="20"/>
              </w:rPr>
              <w:t>я</w:t>
            </w:r>
            <w:r w:rsidR="00C16960">
              <w:rPr>
                <w:sz w:val="20"/>
                <w:szCs w:val="20"/>
              </w:rPr>
              <w:t xml:space="preserve"> главного геолога- </w:t>
            </w:r>
          </w:p>
          <w:p w14:paraId="76474AA8" w14:textId="77777777" w:rsidR="00F42FBD" w:rsidRPr="00C26B4F" w:rsidRDefault="00617F0A" w:rsidP="00D86399">
            <w:pPr>
              <w:pStyle w:val="ConsPlusNormal"/>
              <w:widowControl/>
              <w:ind w:firstLine="0"/>
              <w:rPr>
                <w:sz w:val="20"/>
                <w:szCs w:val="20"/>
              </w:rPr>
            </w:pPr>
            <w:r>
              <w:rPr>
                <w:sz w:val="20"/>
                <w:szCs w:val="20"/>
              </w:rPr>
              <w:t>н</w:t>
            </w:r>
            <w:r w:rsidR="00C16960">
              <w:rPr>
                <w:sz w:val="20"/>
                <w:szCs w:val="20"/>
              </w:rPr>
              <w:t>ачальник</w:t>
            </w:r>
            <w:r>
              <w:rPr>
                <w:sz w:val="20"/>
                <w:szCs w:val="20"/>
              </w:rPr>
              <w:t>а</w:t>
            </w:r>
            <w:r w:rsidR="00C16960">
              <w:rPr>
                <w:sz w:val="20"/>
                <w:szCs w:val="20"/>
              </w:rPr>
              <w:t xml:space="preserve"> геологического отдела</w:t>
            </w:r>
          </w:p>
        </w:tc>
        <w:tc>
          <w:tcPr>
            <w:tcW w:w="236" w:type="dxa"/>
            <w:shd w:val="clear" w:color="auto" w:fill="auto"/>
            <w:vAlign w:val="bottom"/>
          </w:tcPr>
          <w:p w14:paraId="280803D9" w14:textId="77777777" w:rsidR="00F42FBD" w:rsidRPr="00C26B4F"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56885633" w14:textId="77777777" w:rsidR="00F42FBD" w:rsidRPr="00C26B4F" w:rsidRDefault="00F42FBD" w:rsidP="009471FF">
            <w:pPr>
              <w:pStyle w:val="ConsPlusNormal"/>
              <w:widowControl/>
              <w:ind w:firstLine="0"/>
              <w:rPr>
                <w:sz w:val="20"/>
                <w:szCs w:val="20"/>
              </w:rPr>
            </w:pPr>
          </w:p>
        </w:tc>
        <w:tc>
          <w:tcPr>
            <w:tcW w:w="236" w:type="dxa"/>
            <w:shd w:val="clear" w:color="auto" w:fill="auto"/>
            <w:vAlign w:val="bottom"/>
          </w:tcPr>
          <w:p w14:paraId="475FCF79" w14:textId="77777777" w:rsidR="00F42FBD" w:rsidRPr="00C26B4F"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41A732D8" w14:textId="3388F1D6" w:rsidR="00F42FBD" w:rsidRPr="00C26B4F" w:rsidRDefault="004B3F53" w:rsidP="00D86399">
            <w:pPr>
              <w:pStyle w:val="ConsPlusNormal"/>
              <w:widowControl/>
              <w:ind w:firstLine="0"/>
              <w:rPr>
                <w:sz w:val="20"/>
                <w:szCs w:val="20"/>
              </w:rPr>
            </w:pPr>
            <w:r>
              <w:rPr>
                <w:sz w:val="20"/>
                <w:szCs w:val="20"/>
              </w:rPr>
              <w:t xml:space="preserve">      </w:t>
            </w:r>
            <w:r w:rsidR="00DB27B7">
              <w:rPr>
                <w:sz w:val="20"/>
                <w:szCs w:val="20"/>
              </w:rPr>
              <w:t xml:space="preserve">Шадричев </w:t>
            </w:r>
            <w:r w:rsidR="00617F0A">
              <w:rPr>
                <w:sz w:val="20"/>
                <w:szCs w:val="20"/>
              </w:rPr>
              <w:t>А</w:t>
            </w:r>
            <w:r w:rsidR="0064133A" w:rsidRPr="00C26B4F">
              <w:rPr>
                <w:sz w:val="20"/>
                <w:szCs w:val="20"/>
              </w:rPr>
              <w:t>.</w:t>
            </w:r>
            <w:r w:rsidR="00DB27B7">
              <w:rPr>
                <w:sz w:val="20"/>
                <w:szCs w:val="20"/>
              </w:rPr>
              <w:t>В.</w:t>
            </w:r>
          </w:p>
        </w:tc>
        <w:tc>
          <w:tcPr>
            <w:tcW w:w="236" w:type="dxa"/>
            <w:shd w:val="clear" w:color="auto" w:fill="auto"/>
            <w:vAlign w:val="bottom"/>
          </w:tcPr>
          <w:p w14:paraId="465652CC" w14:textId="77777777" w:rsidR="00F42FBD" w:rsidRPr="00C26B4F"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78B33D23" w14:textId="00EBEA4B" w:rsidR="00F42FBD" w:rsidRPr="00C26B4F" w:rsidRDefault="00F42FBD" w:rsidP="00345517">
            <w:pPr>
              <w:pStyle w:val="ConsPlusNormal"/>
              <w:widowControl/>
              <w:ind w:firstLine="0"/>
              <w:rPr>
                <w:sz w:val="20"/>
                <w:szCs w:val="20"/>
              </w:rPr>
            </w:pPr>
            <w:r w:rsidRPr="00C26B4F">
              <w:rPr>
                <w:i/>
                <w:iCs/>
                <w:sz w:val="20"/>
                <w:szCs w:val="20"/>
              </w:rPr>
              <w:t>«</w:t>
            </w:r>
            <w:r w:rsidR="00C26B4F" w:rsidRPr="00C26B4F">
              <w:rPr>
                <w:i/>
                <w:iCs/>
                <w:sz w:val="20"/>
                <w:szCs w:val="20"/>
              </w:rPr>
              <w:t xml:space="preserve">           </w:t>
            </w:r>
            <w:r w:rsidRPr="00C26B4F">
              <w:rPr>
                <w:i/>
                <w:iCs/>
                <w:sz w:val="20"/>
                <w:szCs w:val="20"/>
              </w:rPr>
              <w:t>»</w:t>
            </w:r>
            <w:r w:rsidR="00C876F6" w:rsidRPr="00C26B4F">
              <w:rPr>
                <w:i/>
                <w:iCs/>
                <w:sz w:val="20"/>
                <w:szCs w:val="20"/>
              </w:rPr>
              <w:t xml:space="preserve"> </w:t>
            </w:r>
            <w:r w:rsidR="00C26B4F" w:rsidRPr="00C26B4F">
              <w:rPr>
                <w:i/>
                <w:iCs/>
                <w:sz w:val="20"/>
                <w:szCs w:val="20"/>
              </w:rPr>
              <w:t xml:space="preserve">                   </w:t>
            </w:r>
            <w:r w:rsidR="00C876F6" w:rsidRPr="00C26B4F">
              <w:rPr>
                <w:i/>
                <w:iCs/>
                <w:sz w:val="20"/>
                <w:szCs w:val="20"/>
              </w:rPr>
              <w:t>202</w:t>
            </w:r>
            <w:r w:rsidR="00DB27B7">
              <w:rPr>
                <w:i/>
                <w:iCs/>
                <w:sz w:val="20"/>
                <w:szCs w:val="20"/>
              </w:rPr>
              <w:t>5</w:t>
            </w:r>
            <w:r w:rsidR="00753185">
              <w:rPr>
                <w:i/>
                <w:iCs/>
                <w:sz w:val="20"/>
                <w:szCs w:val="20"/>
              </w:rPr>
              <w:t xml:space="preserve"> </w:t>
            </w:r>
            <w:r w:rsidR="00D86399" w:rsidRPr="00C26B4F">
              <w:rPr>
                <w:i/>
                <w:iCs/>
                <w:sz w:val="20"/>
                <w:szCs w:val="20"/>
              </w:rPr>
              <w:t>г</w:t>
            </w:r>
          </w:p>
        </w:tc>
      </w:tr>
      <w:tr w:rsidR="00F42FBD" w:rsidRPr="00C26B4F" w14:paraId="70EABB8D" w14:textId="77777777" w:rsidTr="00C16960">
        <w:tc>
          <w:tcPr>
            <w:tcW w:w="3261" w:type="dxa"/>
            <w:tcBorders>
              <w:top w:val="single" w:sz="4" w:space="0" w:color="auto"/>
            </w:tcBorders>
            <w:shd w:val="clear" w:color="auto" w:fill="auto"/>
          </w:tcPr>
          <w:p w14:paraId="43130552" w14:textId="77777777" w:rsidR="00F42FBD" w:rsidRPr="00C26B4F" w:rsidRDefault="00F42FBD" w:rsidP="009471FF">
            <w:pPr>
              <w:pStyle w:val="a3"/>
              <w:spacing w:before="0"/>
              <w:rPr>
                <w:rFonts w:ascii="Times New Roman" w:hAnsi="Times New Roman"/>
                <w:sz w:val="20"/>
                <w:szCs w:val="20"/>
              </w:rPr>
            </w:pPr>
            <w:r w:rsidRPr="00C26B4F">
              <w:rPr>
                <w:rFonts w:ascii="Times New Roman" w:hAnsi="Times New Roman"/>
                <w:b w:val="0"/>
                <w:i/>
                <w:iCs/>
                <w:sz w:val="20"/>
                <w:szCs w:val="20"/>
              </w:rPr>
              <w:t>(должность)</w:t>
            </w:r>
          </w:p>
        </w:tc>
        <w:tc>
          <w:tcPr>
            <w:tcW w:w="236" w:type="dxa"/>
            <w:shd w:val="clear" w:color="auto" w:fill="auto"/>
          </w:tcPr>
          <w:p w14:paraId="4BBFF48E" w14:textId="77777777" w:rsidR="00F42FBD" w:rsidRPr="00C26B4F"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1E15B64B" w14:textId="77777777" w:rsidR="00F42FBD" w:rsidRPr="00C26B4F" w:rsidRDefault="00F42FBD" w:rsidP="009471FF">
            <w:pPr>
              <w:pStyle w:val="ConsPlusNormal"/>
              <w:ind w:firstLine="0"/>
              <w:jc w:val="center"/>
              <w:rPr>
                <w:sz w:val="20"/>
                <w:szCs w:val="20"/>
              </w:rPr>
            </w:pPr>
            <w:r w:rsidRPr="00C26B4F">
              <w:rPr>
                <w:i/>
                <w:iCs/>
                <w:sz w:val="20"/>
                <w:szCs w:val="20"/>
              </w:rPr>
              <w:t>(подпись)</w:t>
            </w:r>
          </w:p>
        </w:tc>
        <w:tc>
          <w:tcPr>
            <w:tcW w:w="236" w:type="dxa"/>
            <w:shd w:val="clear" w:color="auto" w:fill="auto"/>
          </w:tcPr>
          <w:p w14:paraId="41FF1265" w14:textId="77777777" w:rsidR="00F42FBD" w:rsidRPr="00C26B4F"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71717A8A" w14:textId="77777777" w:rsidR="00F42FBD" w:rsidRPr="00C26B4F" w:rsidRDefault="00F42FBD" w:rsidP="009471FF">
            <w:pPr>
              <w:pStyle w:val="ConsPlusNormal"/>
              <w:ind w:firstLine="0"/>
              <w:jc w:val="center"/>
              <w:rPr>
                <w:sz w:val="20"/>
                <w:szCs w:val="20"/>
              </w:rPr>
            </w:pPr>
            <w:r w:rsidRPr="00C26B4F">
              <w:rPr>
                <w:i/>
                <w:iCs/>
                <w:sz w:val="20"/>
                <w:szCs w:val="20"/>
              </w:rPr>
              <w:t>(</w:t>
            </w:r>
            <w:proofErr w:type="spellStart"/>
            <w:r w:rsidRPr="00C26B4F">
              <w:rPr>
                <w:i/>
                <w:iCs/>
                <w:sz w:val="20"/>
                <w:szCs w:val="20"/>
              </w:rPr>
              <w:t>ф.и.о.</w:t>
            </w:r>
            <w:proofErr w:type="spellEnd"/>
            <w:r w:rsidRPr="00C26B4F">
              <w:rPr>
                <w:i/>
                <w:iCs/>
                <w:sz w:val="20"/>
                <w:szCs w:val="20"/>
              </w:rPr>
              <w:t>)</w:t>
            </w:r>
          </w:p>
        </w:tc>
        <w:tc>
          <w:tcPr>
            <w:tcW w:w="236" w:type="dxa"/>
            <w:shd w:val="clear" w:color="auto" w:fill="auto"/>
          </w:tcPr>
          <w:p w14:paraId="2976F5C6" w14:textId="77777777" w:rsidR="00F42FBD" w:rsidRPr="00C26B4F"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53BF674C" w14:textId="77777777" w:rsidR="00F42FBD" w:rsidRPr="00C26B4F" w:rsidRDefault="00F42FBD" w:rsidP="009471FF">
            <w:pPr>
              <w:pStyle w:val="ConsPlusNormal"/>
              <w:widowControl/>
              <w:ind w:firstLine="0"/>
              <w:jc w:val="center"/>
              <w:rPr>
                <w:sz w:val="20"/>
                <w:szCs w:val="20"/>
              </w:rPr>
            </w:pPr>
            <w:r w:rsidRPr="00C26B4F">
              <w:rPr>
                <w:i/>
                <w:iCs/>
                <w:sz w:val="20"/>
                <w:szCs w:val="20"/>
              </w:rPr>
              <w:t>(дата)</w:t>
            </w:r>
          </w:p>
        </w:tc>
      </w:tr>
    </w:tbl>
    <w:p w14:paraId="3658AAF3" w14:textId="73F7A364" w:rsidR="00D23DCD" w:rsidRDefault="00D23DCD" w:rsidP="00246C87">
      <w:pPr>
        <w:rPr>
          <w:rFonts w:ascii="Times New Roman" w:hAnsi="Times New Roman"/>
        </w:rPr>
      </w:pPr>
    </w:p>
    <w:sectPr w:rsidR="00D23DCD"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A46A6" w14:textId="77777777" w:rsidR="00345517" w:rsidRDefault="00345517" w:rsidP="00BC6666">
      <w:pPr>
        <w:spacing w:before="0"/>
      </w:pPr>
      <w:r>
        <w:separator/>
      </w:r>
    </w:p>
  </w:endnote>
  <w:endnote w:type="continuationSeparator" w:id="0">
    <w:p w14:paraId="6D5D7526" w14:textId="77777777" w:rsidR="00345517" w:rsidRDefault="00345517"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C1341"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64B8605" w14:textId="77777777" w:rsidR="00345517" w:rsidRDefault="00345517"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A40E8"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85876">
      <w:rPr>
        <w:rStyle w:val="aa"/>
        <w:noProof/>
      </w:rPr>
      <w:t>2</w:t>
    </w:r>
    <w:r>
      <w:rPr>
        <w:rStyle w:val="aa"/>
      </w:rPr>
      <w:fldChar w:fldCharType="end"/>
    </w:r>
  </w:p>
  <w:p w14:paraId="7728F858" w14:textId="77777777" w:rsidR="00345517" w:rsidRPr="003566C7" w:rsidRDefault="00345517"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0305D" w14:textId="77777777" w:rsidR="00345517" w:rsidRDefault="00345517" w:rsidP="00BC6666">
      <w:pPr>
        <w:spacing w:before="0"/>
      </w:pPr>
      <w:r>
        <w:separator/>
      </w:r>
    </w:p>
  </w:footnote>
  <w:footnote w:type="continuationSeparator" w:id="0">
    <w:p w14:paraId="520DEA71" w14:textId="77777777" w:rsidR="00345517" w:rsidRDefault="00345517" w:rsidP="00BC6666">
      <w:pPr>
        <w:spacing w:before="0"/>
      </w:pPr>
      <w:r>
        <w:continuationSeparator/>
      </w:r>
    </w:p>
  </w:footnote>
  <w:footnote w:id="1">
    <w:p w14:paraId="0FADBB03" w14:textId="77777777" w:rsidR="00345517" w:rsidRPr="00345517" w:rsidRDefault="00345517" w:rsidP="00345517">
      <w:pPr>
        <w:pStyle w:val="af6"/>
        <w:jc w:val="both"/>
        <w:rPr>
          <w:rFonts w:ascii="Times New Roman" w:hAnsi="Times New Roman" w:cs="Times New Roman"/>
        </w:rPr>
      </w:pPr>
      <w:r w:rsidRPr="00345517">
        <w:rPr>
          <w:rStyle w:val="af8"/>
          <w:rFonts w:ascii="Times New Roman" w:hAnsi="Times New Roman" w:cs="Times New Roman"/>
        </w:rPr>
        <w:footnoteRef/>
      </w:r>
      <w:r w:rsidRPr="00345517">
        <w:rPr>
          <w:rFonts w:ascii="Times New Roman" w:hAnsi="Times New Roman" w:cs="Times New Roman"/>
        </w:rPr>
        <w:t xml:space="preserve"> </w:t>
      </w:r>
      <w:r w:rsidRPr="00345517">
        <w:rPr>
          <w:rFonts w:ascii="Times New Roman" w:hAnsi="Times New Roman" w:cs="Times New Roman"/>
          <w:sz w:val="18"/>
        </w:rPr>
        <w:t>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w:t>
      </w:r>
      <w:r w:rsidRPr="00345517">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062"/>
    <w:multiLevelType w:val="multilevel"/>
    <w:tmpl w:val="0419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630C7"/>
    <w:multiLevelType w:val="multilevel"/>
    <w:tmpl w:val="DEF87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84DAD"/>
    <w:multiLevelType w:val="hybridMultilevel"/>
    <w:tmpl w:val="6EAE6362"/>
    <w:lvl w:ilvl="0" w:tplc="9B5247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BA34DC7"/>
    <w:multiLevelType w:val="hybridMultilevel"/>
    <w:tmpl w:val="02A4C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88"/>
    <w:rsid w:val="000004A9"/>
    <w:rsid w:val="00003DB4"/>
    <w:rsid w:val="00004D63"/>
    <w:rsid w:val="00013B9A"/>
    <w:rsid w:val="00013BD9"/>
    <w:rsid w:val="00021C10"/>
    <w:rsid w:val="000241C3"/>
    <w:rsid w:val="00026EF1"/>
    <w:rsid w:val="0003743D"/>
    <w:rsid w:val="0004798F"/>
    <w:rsid w:val="00050405"/>
    <w:rsid w:val="000656A6"/>
    <w:rsid w:val="0007214F"/>
    <w:rsid w:val="00086B01"/>
    <w:rsid w:val="0009462E"/>
    <w:rsid w:val="000A52B2"/>
    <w:rsid w:val="000A7128"/>
    <w:rsid w:val="000B32B6"/>
    <w:rsid w:val="000F01A9"/>
    <w:rsid w:val="00103ED4"/>
    <w:rsid w:val="001206DC"/>
    <w:rsid w:val="00123111"/>
    <w:rsid w:val="00130D68"/>
    <w:rsid w:val="00135CEB"/>
    <w:rsid w:val="00136A13"/>
    <w:rsid w:val="00155CC9"/>
    <w:rsid w:val="00157589"/>
    <w:rsid w:val="00164803"/>
    <w:rsid w:val="00167B85"/>
    <w:rsid w:val="0017789A"/>
    <w:rsid w:val="00182386"/>
    <w:rsid w:val="001855A3"/>
    <w:rsid w:val="00187D02"/>
    <w:rsid w:val="00191438"/>
    <w:rsid w:val="001920C8"/>
    <w:rsid w:val="0019352A"/>
    <w:rsid w:val="001A27EE"/>
    <w:rsid w:val="001A2A65"/>
    <w:rsid w:val="001A2F06"/>
    <w:rsid w:val="001B1BDC"/>
    <w:rsid w:val="001B42C8"/>
    <w:rsid w:val="001B5A99"/>
    <w:rsid w:val="001B6549"/>
    <w:rsid w:val="001B7CE3"/>
    <w:rsid w:val="001C3E2F"/>
    <w:rsid w:val="001C6732"/>
    <w:rsid w:val="001E1AA2"/>
    <w:rsid w:val="001F561D"/>
    <w:rsid w:val="00206829"/>
    <w:rsid w:val="00211742"/>
    <w:rsid w:val="0023282E"/>
    <w:rsid w:val="00235AB0"/>
    <w:rsid w:val="00236606"/>
    <w:rsid w:val="00246C87"/>
    <w:rsid w:val="0024781F"/>
    <w:rsid w:val="002601E9"/>
    <w:rsid w:val="0026162E"/>
    <w:rsid w:val="0026379C"/>
    <w:rsid w:val="00277C84"/>
    <w:rsid w:val="00281D94"/>
    <w:rsid w:val="002A150E"/>
    <w:rsid w:val="002A1E42"/>
    <w:rsid w:val="002A1E61"/>
    <w:rsid w:val="002B0D91"/>
    <w:rsid w:val="002B32F7"/>
    <w:rsid w:val="002B3436"/>
    <w:rsid w:val="002C3621"/>
    <w:rsid w:val="002D2128"/>
    <w:rsid w:val="002D23F3"/>
    <w:rsid w:val="002E6B90"/>
    <w:rsid w:val="002E7F9E"/>
    <w:rsid w:val="002F79C2"/>
    <w:rsid w:val="00303B08"/>
    <w:rsid w:val="00304745"/>
    <w:rsid w:val="00315747"/>
    <w:rsid w:val="00326473"/>
    <w:rsid w:val="00326B27"/>
    <w:rsid w:val="00337640"/>
    <w:rsid w:val="0034035D"/>
    <w:rsid w:val="00341ACF"/>
    <w:rsid w:val="00345517"/>
    <w:rsid w:val="003463CF"/>
    <w:rsid w:val="003505DE"/>
    <w:rsid w:val="00355A68"/>
    <w:rsid w:val="003577BC"/>
    <w:rsid w:val="0036045C"/>
    <w:rsid w:val="003671AE"/>
    <w:rsid w:val="0037019C"/>
    <w:rsid w:val="003836C8"/>
    <w:rsid w:val="0038485D"/>
    <w:rsid w:val="003938DD"/>
    <w:rsid w:val="003945E2"/>
    <w:rsid w:val="003976C6"/>
    <w:rsid w:val="003A7FA0"/>
    <w:rsid w:val="003B405E"/>
    <w:rsid w:val="003C7034"/>
    <w:rsid w:val="003D633B"/>
    <w:rsid w:val="003E0A77"/>
    <w:rsid w:val="003F073D"/>
    <w:rsid w:val="003F7765"/>
    <w:rsid w:val="004132B8"/>
    <w:rsid w:val="0042299D"/>
    <w:rsid w:val="00426875"/>
    <w:rsid w:val="0042718B"/>
    <w:rsid w:val="004279A2"/>
    <w:rsid w:val="00441B9D"/>
    <w:rsid w:val="00442759"/>
    <w:rsid w:val="00465D78"/>
    <w:rsid w:val="00477566"/>
    <w:rsid w:val="00490322"/>
    <w:rsid w:val="00492C00"/>
    <w:rsid w:val="00493C02"/>
    <w:rsid w:val="004A03C3"/>
    <w:rsid w:val="004B1A44"/>
    <w:rsid w:val="004B3F53"/>
    <w:rsid w:val="004B46B1"/>
    <w:rsid w:val="004C2CA5"/>
    <w:rsid w:val="004D3992"/>
    <w:rsid w:val="004E4285"/>
    <w:rsid w:val="004E45C7"/>
    <w:rsid w:val="004F05E9"/>
    <w:rsid w:val="004F7F54"/>
    <w:rsid w:val="005056EA"/>
    <w:rsid w:val="00507AAD"/>
    <w:rsid w:val="00512A50"/>
    <w:rsid w:val="005154A9"/>
    <w:rsid w:val="005171B3"/>
    <w:rsid w:val="00517D55"/>
    <w:rsid w:val="00541210"/>
    <w:rsid w:val="00552B03"/>
    <w:rsid w:val="00561A82"/>
    <w:rsid w:val="00566CA0"/>
    <w:rsid w:val="005701B5"/>
    <w:rsid w:val="005704D6"/>
    <w:rsid w:val="00572D00"/>
    <w:rsid w:val="005778BA"/>
    <w:rsid w:val="00586332"/>
    <w:rsid w:val="00591472"/>
    <w:rsid w:val="005943F8"/>
    <w:rsid w:val="005A1348"/>
    <w:rsid w:val="005B7066"/>
    <w:rsid w:val="005C7F93"/>
    <w:rsid w:val="005D46F9"/>
    <w:rsid w:val="005E2DB0"/>
    <w:rsid w:val="005F0AD6"/>
    <w:rsid w:val="005F1657"/>
    <w:rsid w:val="005F1D63"/>
    <w:rsid w:val="005F496C"/>
    <w:rsid w:val="00602393"/>
    <w:rsid w:val="0060532B"/>
    <w:rsid w:val="00617F0A"/>
    <w:rsid w:val="00634429"/>
    <w:rsid w:val="00635763"/>
    <w:rsid w:val="00636409"/>
    <w:rsid w:val="0064133A"/>
    <w:rsid w:val="006419E6"/>
    <w:rsid w:val="006464CB"/>
    <w:rsid w:val="006613EB"/>
    <w:rsid w:val="00662D96"/>
    <w:rsid w:val="0067247D"/>
    <w:rsid w:val="0067512E"/>
    <w:rsid w:val="00693964"/>
    <w:rsid w:val="006B3C54"/>
    <w:rsid w:val="006C4E98"/>
    <w:rsid w:val="006D0E3C"/>
    <w:rsid w:val="006D1415"/>
    <w:rsid w:val="006D3C9C"/>
    <w:rsid w:val="006E01B4"/>
    <w:rsid w:val="006E13E8"/>
    <w:rsid w:val="006E7834"/>
    <w:rsid w:val="006F142D"/>
    <w:rsid w:val="006F189C"/>
    <w:rsid w:val="006F2D5F"/>
    <w:rsid w:val="006F5308"/>
    <w:rsid w:val="006F5320"/>
    <w:rsid w:val="0071251D"/>
    <w:rsid w:val="00717094"/>
    <w:rsid w:val="0072379B"/>
    <w:rsid w:val="0072524D"/>
    <w:rsid w:val="0073114A"/>
    <w:rsid w:val="00753185"/>
    <w:rsid w:val="0075655D"/>
    <w:rsid w:val="00761043"/>
    <w:rsid w:val="0076722F"/>
    <w:rsid w:val="00767C62"/>
    <w:rsid w:val="00776ACE"/>
    <w:rsid w:val="007771CB"/>
    <w:rsid w:val="0078248D"/>
    <w:rsid w:val="007924D4"/>
    <w:rsid w:val="00793711"/>
    <w:rsid w:val="007A05EE"/>
    <w:rsid w:val="007C05B1"/>
    <w:rsid w:val="007C505C"/>
    <w:rsid w:val="007D0032"/>
    <w:rsid w:val="007D50C2"/>
    <w:rsid w:val="007E3857"/>
    <w:rsid w:val="007E59B7"/>
    <w:rsid w:val="007F5685"/>
    <w:rsid w:val="008065C5"/>
    <w:rsid w:val="00806807"/>
    <w:rsid w:val="00812C7D"/>
    <w:rsid w:val="00815281"/>
    <w:rsid w:val="008224EF"/>
    <w:rsid w:val="00831D84"/>
    <w:rsid w:val="008434E8"/>
    <w:rsid w:val="00846EB4"/>
    <w:rsid w:val="008538A3"/>
    <w:rsid w:val="00854407"/>
    <w:rsid w:val="00857876"/>
    <w:rsid w:val="00857DB3"/>
    <w:rsid w:val="00857FC9"/>
    <w:rsid w:val="0087753F"/>
    <w:rsid w:val="00885876"/>
    <w:rsid w:val="00887F61"/>
    <w:rsid w:val="0089004A"/>
    <w:rsid w:val="008958F0"/>
    <w:rsid w:val="008A0685"/>
    <w:rsid w:val="008A1F44"/>
    <w:rsid w:val="008A4E12"/>
    <w:rsid w:val="008A56A3"/>
    <w:rsid w:val="008A58DF"/>
    <w:rsid w:val="008B6B78"/>
    <w:rsid w:val="008C36CF"/>
    <w:rsid w:val="008C64A9"/>
    <w:rsid w:val="008C68F6"/>
    <w:rsid w:val="008E23C9"/>
    <w:rsid w:val="008E4007"/>
    <w:rsid w:val="008E4275"/>
    <w:rsid w:val="009013A5"/>
    <w:rsid w:val="00906CA1"/>
    <w:rsid w:val="00915AB8"/>
    <w:rsid w:val="00922F58"/>
    <w:rsid w:val="00924F0C"/>
    <w:rsid w:val="009309B4"/>
    <w:rsid w:val="00941FE9"/>
    <w:rsid w:val="00945A64"/>
    <w:rsid w:val="00945CC8"/>
    <w:rsid w:val="009471FF"/>
    <w:rsid w:val="009564DE"/>
    <w:rsid w:val="009615E2"/>
    <w:rsid w:val="00962838"/>
    <w:rsid w:val="00962BFF"/>
    <w:rsid w:val="0097561C"/>
    <w:rsid w:val="009877F4"/>
    <w:rsid w:val="00992A60"/>
    <w:rsid w:val="00997352"/>
    <w:rsid w:val="009B1771"/>
    <w:rsid w:val="009C2372"/>
    <w:rsid w:val="009C64CD"/>
    <w:rsid w:val="009C7096"/>
    <w:rsid w:val="009F1784"/>
    <w:rsid w:val="00A05002"/>
    <w:rsid w:val="00A073EF"/>
    <w:rsid w:val="00A311D5"/>
    <w:rsid w:val="00A339DB"/>
    <w:rsid w:val="00A34A5D"/>
    <w:rsid w:val="00A35FD4"/>
    <w:rsid w:val="00A36D8B"/>
    <w:rsid w:val="00A374A0"/>
    <w:rsid w:val="00A42455"/>
    <w:rsid w:val="00A52FA6"/>
    <w:rsid w:val="00A62697"/>
    <w:rsid w:val="00A76B1C"/>
    <w:rsid w:val="00A80EBE"/>
    <w:rsid w:val="00A84E64"/>
    <w:rsid w:val="00A94B70"/>
    <w:rsid w:val="00AA5332"/>
    <w:rsid w:val="00AA6C3D"/>
    <w:rsid w:val="00AA7CA3"/>
    <w:rsid w:val="00AB2A37"/>
    <w:rsid w:val="00AB6EE7"/>
    <w:rsid w:val="00AC0FC8"/>
    <w:rsid w:val="00AC73CD"/>
    <w:rsid w:val="00AD6B61"/>
    <w:rsid w:val="00AE4EC4"/>
    <w:rsid w:val="00AE7CF1"/>
    <w:rsid w:val="00AF27D0"/>
    <w:rsid w:val="00AF4712"/>
    <w:rsid w:val="00AF5546"/>
    <w:rsid w:val="00B05C1E"/>
    <w:rsid w:val="00B0636C"/>
    <w:rsid w:val="00B11316"/>
    <w:rsid w:val="00B138AB"/>
    <w:rsid w:val="00B42328"/>
    <w:rsid w:val="00B425C2"/>
    <w:rsid w:val="00B44798"/>
    <w:rsid w:val="00B4503C"/>
    <w:rsid w:val="00B50586"/>
    <w:rsid w:val="00B53C66"/>
    <w:rsid w:val="00B54DD7"/>
    <w:rsid w:val="00B651F7"/>
    <w:rsid w:val="00B71984"/>
    <w:rsid w:val="00B760CD"/>
    <w:rsid w:val="00B83987"/>
    <w:rsid w:val="00B84989"/>
    <w:rsid w:val="00B97791"/>
    <w:rsid w:val="00BA2CFC"/>
    <w:rsid w:val="00BA5BB2"/>
    <w:rsid w:val="00BA74B8"/>
    <w:rsid w:val="00BB1E6D"/>
    <w:rsid w:val="00BB3CD6"/>
    <w:rsid w:val="00BB6056"/>
    <w:rsid w:val="00BC6666"/>
    <w:rsid w:val="00BD2275"/>
    <w:rsid w:val="00BD3040"/>
    <w:rsid w:val="00BE36A5"/>
    <w:rsid w:val="00BF12ED"/>
    <w:rsid w:val="00BF24E4"/>
    <w:rsid w:val="00BF6333"/>
    <w:rsid w:val="00C046C1"/>
    <w:rsid w:val="00C061EA"/>
    <w:rsid w:val="00C157BF"/>
    <w:rsid w:val="00C15A2C"/>
    <w:rsid w:val="00C16960"/>
    <w:rsid w:val="00C171BA"/>
    <w:rsid w:val="00C26B4F"/>
    <w:rsid w:val="00C34F3F"/>
    <w:rsid w:val="00C36A7E"/>
    <w:rsid w:val="00C36E7E"/>
    <w:rsid w:val="00C47823"/>
    <w:rsid w:val="00C53ADF"/>
    <w:rsid w:val="00C5424D"/>
    <w:rsid w:val="00C6053B"/>
    <w:rsid w:val="00C61952"/>
    <w:rsid w:val="00C65700"/>
    <w:rsid w:val="00C77C28"/>
    <w:rsid w:val="00C81DAE"/>
    <w:rsid w:val="00C876F6"/>
    <w:rsid w:val="00C9035B"/>
    <w:rsid w:val="00C90E77"/>
    <w:rsid w:val="00C93EE7"/>
    <w:rsid w:val="00C9517B"/>
    <w:rsid w:val="00CB0F08"/>
    <w:rsid w:val="00CB3504"/>
    <w:rsid w:val="00CB751A"/>
    <w:rsid w:val="00CC35FF"/>
    <w:rsid w:val="00CE217A"/>
    <w:rsid w:val="00CE2E02"/>
    <w:rsid w:val="00CE58BC"/>
    <w:rsid w:val="00CE79D3"/>
    <w:rsid w:val="00CE7ECC"/>
    <w:rsid w:val="00CF1454"/>
    <w:rsid w:val="00CF6EA5"/>
    <w:rsid w:val="00D0436C"/>
    <w:rsid w:val="00D21EF0"/>
    <w:rsid w:val="00D23DCD"/>
    <w:rsid w:val="00D24FE1"/>
    <w:rsid w:val="00D306A1"/>
    <w:rsid w:val="00D46F3F"/>
    <w:rsid w:val="00D70382"/>
    <w:rsid w:val="00D70717"/>
    <w:rsid w:val="00D845D7"/>
    <w:rsid w:val="00D8497F"/>
    <w:rsid w:val="00D86399"/>
    <w:rsid w:val="00D93968"/>
    <w:rsid w:val="00D9461B"/>
    <w:rsid w:val="00D975C2"/>
    <w:rsid w:val="00D97616"/>
    <w:rsid w:val="00DA212C"/>
    <w:rsid w:val="00DA40C2"/>
    <w:rsid w:val="00DB09D0"/>
    <w:rsid w:val="00DB27B7"/>
    <w:rsid w:val="00DB33BF"/>
    <w:rsid w:val="00DB53D5"/>
    <w:rsid w:val="00DB7CFA"/>
    <w:rsid w:val="00DD17B6"/>
    <w:rsid w:val="00DF0BE6"/>
    <w:rsid w:val="00E003CB"/>
    <w:rsid w:val="00E03FCC"/>
    <w:rsid w:val="00E05E3D"/>
    <w:rsid w:val="00E10EC5"/>
    <w:rsid w:val="00E12587"/>
    <w:rsid w:val="00E264EF"/>
    <w:rsid w:val="00E2694B"/>
    <w:rsid w:val="00E27EB2"/>
    <w:rsid w:val="00E44F92"/>
    <w:rsid w:val="00E524F0"/>
    <w:rsid w:val="00E6201E"/>
    <w:rsid w:val="00E67F8C"/>
    <w:rsid w:val="00E70A7D"/>
    <w:rsid w:val="00E73288"/>
    <w:rsid w:val="00E8401C"/>
    <w:rsid w:val="00E87136"/>
    <w:rsid w:val="00EA42AE"/>
    <w:rsid w:val="00EA6FC2"/>
    <w:rsid w:val="00EC0F08"/>
    <w:rsid w:val="00ED7CDA"/>
    <w:rsid w:val="00EE00CD"/>
    <w:rsid w:val="00EE2FAB"/>
    <w:rsid w:val="00F0051B"/>
    <w:rsid w:val="00F00792"/>
    <w:rsid w:val="00F00B74"/>
    <w:rsid w:val="00F04C05"/>
    <w:rsid w:val="00F0746A"/>
    <w:rsid w:val="00F1063F"/>
    <w:rsid w:val="00F10B3A"/>
    <w:rsid w:val="00F119CF"/>
    <w:rsid w:val="00F148AF"/>
    <w:rsid w:val="00F1578A"/>
    <w:rsid w:val="00F30B96"/>
    <w:rsid w:val="00F33DD8"/>
    <w:rsid w:val="00F3753B"/>
    <w:rsid w:val="00F37955"/>
    <w:rsid w:val="00F42FBD"/>
    <w:rsid w:val="00F521AB"/>
    <w:rsid w:val="00F5407B"/>
    <w:rsid w:val="00F54D8B"/>
    <w:rsid w:val="00F5589F"/>
    <w:rsid w:val="00F62A87"/>
    <w:rsid w:val="00F71033"/>
    <w:rsid w:val="00F74828"/>
    <w:rsid w:val="00F804B1"/>
    <w:rsid w:val="00F831E9"/>
    <w:rsid w:val="00F879B0"/>
    <w:rsid w:val="00FA36D6"/>
    <w:rsid w:val="00FC7959"/>
    <w:rsid w:val="00FD2F20"/>
    <w:rsid w:val="00FD760C"/>
    <w:rsid w:val="00FE70A7"/>
    <w:rsid w:val="00FE7B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709D0"/>
  <w15:docId w15:val="{7F3D9765-2821-4340-9163-70F42C5C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semiHidden/>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9B1771"/>
    <w:rPr>
      <w:color w:val="0000FF" w:themeColor="hyperlink"/>
      <w:u w:val="single"/>
    </w:rPr>
  </w:style>
  <w:style w:type="character" w:styleId="af5">
    <w:name w:val="Strong"/>
    <w:basedOn w:val="a0"/>
    <w:uiPriority w:val="22"/>
    <w:qFormat/>
    <w:rsid w:val="00CF1454"/>
    <w:rPr>
      <w:b/>
      <w:bCs/>
    </w:rPr>
  </w:style>
  <w:style w:type="paragraph" w:styleId="af6">
    <w:name w:val="footnote text"/>
    <w:basedOn w:val="a"/>
    <w:link w:val="af7"/>
    <w:uiPriority w:val="99"/>
    <w:semiHidden/>
    <w:unhideWhenUsed/>
    <w:rsid w:val="00A94B70"/>
    <w:pPr>
      <w:spacing w:before="0"/>
    </w:pPr>
    <w:rPr>
      <w:rFonts w:ascii="Calibri" w:eastAsiaTheme="minorHAnsi" w:hAnsi="Calibri" w:cs="Calibri"/>
      <w:sz w:val="20"/>
      <w:szCs w:val="20"/>
    </w:rPr>
  </w:style>
  <w:style w:type="character" w:customStyle="1" w:styleId="af7">
    <w:name w:val="Текст сноски Знак"/>
    <w:basedOn w:val="a0"/>
    <w:link w:val="af6"/>
    <w:uiPriority w:val="99"/>
    <w:semiHidden/>
    <w:rsid w:val="00A94B70"/>
    <w:rPr>
      <w:rFonts w:ascii="Calibri" w:hAnsi="Calibri" w:cs="Calibri"/>
      <w:sz w:val="20"/>
      <w:szCs w:val="20"/>
      <w:lang w:eastAsia="ru-RU"/>
    </w:rPr>
  </w:style>
  <w:style w:type="character" w:styleId="af8">
    <w:name w:val="footnote reference"/>
    <w:basedOn w:val="a0"/>
    <w:uiPriority w:val="99"/>
    <w:semiHidden/>
    <w:unhideWhenUsed/>
    <w:rsid w:val="00A94B70"/>
    <w:rPr>
      <w:vertAlign w:val="superscript"/>
    </w:rPr>
  </w:style>
  <w:style w:type="character" w:styleId="af9">
    <w:name w:val="annotation reference"/>
    <w:basedOn w:val="a0"/>
    <w:uiPriority w:val="99"/>
    <w:semiHidden/>
    <w:unhideWhenUsed/>
    <w:rsid w:val="00854407"/>
    <w:rPr>
      <w:sz w:val="16"/>
      <w:szCs w:val="16"/>
    </w:rPr>
  </w:style>
  <w:style w:type="paragraph" w:styleId="afa">
    <w:name w:val="annotation text"/>
    <w:basedOn w:val="a"/>
    <w:link w:val="afb"/>
    <w:uiPriority w:val="99"/>
    <w:semiHidden/>
    <w:unhideWhenUsed/>
    <w:rsid w:val="00854407"/>
    <w:rPr>
      <w:sz w:val="20"/>
      <w:szCs w:val="20"/>
    </w:rPr>
  </w:style>
  <w:style w:type="character" w:customStyle="1" w:styleId="afb">
    <w:name w:val="Текст примечания Знак"/>
    <w:basedOn w:val="a0"/>
    <w:link w:val="afa"/>
    <w:uiPriority w:val="99"/>
    <w:semiHidden/>
    <w:rsid w:val="00854407"/>
    <w:rPr>
      <w:rFonts w:ascii="Arial" w:eastAsia="Times New Roman" w:hAnsi="Arial" w:cs="Times New Roman"/>
      <w:sz w:val="20"/>
      <w:szCs w:val="20"/>
      <w:lang w:eastAsia="ru-RU"/>
    </w:rPr>
  </w:style>
  <w:style w:type="paragraph" w:styleId="afc">
    <w:name w:val="annotation subject"/>
    <w:basedOn w:val="afa"/>
    <w:next w:val="afa"/>
    <w:link w:val="afd"/>
    <w:uiPriority w:val="99"/>
    <w:semiHidden/>
    <w:unhideWhenUsed/>
    <w:rsid w:val="00854407"/>
    <w:rPr>
      <w:b/>
      <w:bCs/>
    </w:rPr>
  </w:style>
  <w:style w:type="character" w:customStyle="1" w:styleId="afd">
    <w:name w:val="Тема примечания Знак"/>
    <w:basedOn w:val="afb"/>
    <w:link w:val="afc"/>
    <w:uiPriority w:val="99"/>
    <w:semiHidden/>
    <w:rsid w:val="0085440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2D30F-CC7D-468F-8F9D-CF8DD575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Pages>
  <Words>2812</Words>
  <Characters>16033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14</cp:revision>
  <cp:lastPrinted>2024-11-26T03:25:00Z</cp:lastPrinted>
  <dcterms:created xsi:type="dcterms:W3CDTF">2024-10-11T02:39:00Z</dcterms:created>
  <dcterms:modified xsi:type="dcterms:W3CDTF">2025-12-18T15:45:00Z</dcterms:modified>
</cp:coreProperties>
</file>